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8353C" w14:textId="77777777" w:rsidR="00A56382" w:rsidRDefault="00A56382"/>
    <w:p w14:paraId="30FF236D" w14:textId="77777777" w:rsidR="00C838AE" w:rsidRPr="00C838AE" w:rsidRDefault="00C838AE">
      <w:pPr>
        <w:spacing w:after="160" w:line="259" w:lineRule="auto"/>
        <w:rPr>
          <w:sz w:val="32"/>
        </w:rPr>
      </w:pPr>
      <w:r w:rsidRPr="00C838AE">
        <w:rPr>
          <w:sz w:val="32"/>
        </w:rPr>
        <w:t>Reglement</w:t>
      </w:r>
      <w:r w:rsidR="00DD4BCD">
        <w:rPr>
          <w:sz w:val="32"/>
        </w:rPr>
        <w:t xml:space="preserve"> voor de </w:t>
      </w:r>
      <w:r w:rsidR="00232A33">
        <w:rPr>
          <w:sz w:val="32"/>
        </w:rPr>
        <w:t>Auditcommissie</w:t>
      </w:r>
      <w:r w:rsidR="00DD4BCD">
        <w:rPr>
          <w:sz w:val="32"/>
        </w:rPr>
        <w:t xml:space="preserve"> </w:t>
      </w:r>
    </w:p>
    <w:p w14:paraId="46FEE457" w14:textId="77777777" w:rsidR="00C838AE" w:rsidRDefault="00C838AE">
      <w:pPr>
        <w:spacing w:after="160" w:line="259" w:lineRule="auto"/>
        <w:rPr>
          <w:sz w:val="32"/>
        </w:rPr>
      </w:pPr>
      <w:r w:rsidRPr="00C838AE">
        <w:rPr>
          <w:sz w:val="32"/>
        </w:rPr>
        <w:t>Woningcorporatie XYZ</w:t>
      </w:r>
    </w:p>
    <w:p w14:paraId="3B8AABFB" w14:textId="77777777" w:rsidR="00C838AE" w:rsidRDefault="008E6726">
      <w:pPr>
        <w:spacing w:after="160" w:line="259" w:lineRule="auto"/>
        <w:rPr>
          <w:sz w:val="32"/>
        </w:rPr>
      </w:pPr>
      <w:r>
        <w:rPr>
          <w:noProof/>
          <w:sz w:val="32"/>
          <w:lang w:eastAsia="nl-NL"/>
        </w:rPr>
        <mc:AlternateContent>
          <mc:Choice Requires="wps">
            <w:drawing>
              <wp:anchor distT="0" distB="0" distL="114300" distR="114300" simplePos="0" relativeHeight="251662336" behindDoc="0" locked="0" layoutInCell="1" allowOverlap="1" wp14:anchorId="52AE4907" wp14:editId="03346DDC">
                <wp:simplePos x="0" y="0"/>
                <wp:positionH relativeFrom="column">
                  <wp:posOffset>4909820</wp:posOffset>
                </wp:positionH>
                <wp:positionV relativeFrom="paragraph">
                  <wp:posOffset>903605</wp:posOffset>
                </wp:positionV>
                <wp:extent cx="1704975" cy="1295400"/>
                <wp:effectExtent l="19050" t="0" r="47625" b="876300"/>
                <wp:wrapNone/>
                <wp:docPr id="2" name="Wolkvormige toelichting 2"/>
                <wp:cNvGraphicFramePr/>
                <a:graphic xmlns:a="http://schemas.openxmlformats.org/drawingml/2006/main">
                  <a:graphicData uri="http://schemas.microsoft.com/office/word/2010/wordprocessingShape">
                    <wps:wsp>
                      <wps:cNvSpPr/>
                      <wps:spPr>
                        <a:xfrm>
                          <a:off x="0" y="0"/>
                          <a:ext cx="1704975" cy="1295400"/>
                        </a:xfrm>
                        <a:prstGeom prst="cloudCallout">
                          <a:avLst>
                            <a:gd name="adj1" fmla="val -37593"/>
                            <a:gd name="adj2" fmla="val 11250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8E563D" w14:textId="77777777" w:rsidR="008E6726" w:rsidRDefault="008E6726" w:rsidP="008E6726">
                            <w:pPr>
                              <w:jc w:val="center"/>
                            </w:pPr>
                            <w:r>
                              <w:t>Deze afbeelding kan verwijderd worden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2AE4907"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Wolkvormige toelichting 2" o:spid="_x0000_s1026" type="#_x0000_t106" style="position:absolute;margin-left:386.6pt;margin-top:71.15pt;width:134.25pt;height:10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" adj="2680,35100" fillcolor="#5b9bd5 [3204]" strokecolor="#1f4d78 [1604]" strokeweight="1pt">
                <v:stroke joinstyle="miter"/>
                <v:textbox>
                  <w:txbxContent>
                    <w:p w14:paraId="638E563D" w14:textId="77777777" w:rsidR="008E6726" w:rsidRDefault="008E6726" w:rsidP="008E6726">
                      <w:pPr>
                        <w:jc w:val="center"/>
                      </w:pPr>
                      <w:r>
                        <w:t>Deze afbeelding kan verwijderd worden</w:t>
                      </w:r>
                    </w:p>
                  </w:txbxContent>
                </v:textbox>
              </v:shape>
            </w:pict>
          </mc:Fallback>
        </mc:AlternateContent>
      </w:r>
    </w:p>
    <w:p w14:paraId="51F495DF" w14:textId="77777777" w:rsidR="00C838AE" w:rsidRDefault="00C838AE">
      <w:pPr>
        <w:spacing w:after="160" w:line="259" w:lineRule="auto"/>
      </w:pPr>
    </w:p>
    <w:p w14:paraId="2F26761D" w14:textId="04E6CA4F" w:rsidR="00DE5686" w:rsidRDefault="00C838AE">
      <w:pPr>
        <w:spacing w:after="160" w:line="259" w:lineRule="auto"/>
      </w:pPr>
      <w:r>
        <w:t xml:space="preserve">Vastgesteld tijdens de vergadering van de Raad van Commissarissen op XX – XX </w:t>
      </w:r>
      <w:r w:rsidR="00DE5686">
        <w:t>–</w:t>
      </w:r>
      <w:r w:rsidR="005F1FD8">
        <w:t xml:space="preserve"> 20</w:t>
      </w:r>
      <w:r w:rsidR="002B01FE">
        <w:t>21</w:t>
      </w:r>
    </w:p>
    <w:p w14:paraId="718DF1CD" w14:textId="77777777" w:rsidR="00DE5686" w:rsidRDefault="00DE5686">
      <w:pPr>
        <w:spacing w:after="160" w:line="259" w:lineRule="auto"/>
      </w:pPr>
      <w:r>
        <w:rPr>
          <w:noProof/>
          <w:lang w:eastAsia="nl-NL"/>
        </w:rPr>
        <w:drawing>
          <wp:inline distT="0" distB="0" distL="0" distR="0" wp14:anchorId="0D673C02" wp14:editId="4C75DD37">
            <wp:extent cx="5553075" cy="5117605"/>
            <wp:effectExtent l="0" t="0" r="0" b="698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structies voor tabel Modellen.png"/>
                    <pic:cNvPicPr/>
                  </pic:nvPicPr>
                  <pic:blipFill>
                    <a:blip r:embed="rId11">
                      <a:extLst>
                        <a:ext uri="{28A0092B-C50C-407E-A947-70E740481C1C}">
                          <a14:useLocalDpi xmlns:a14="http://schemas.microsoft.com/office/drawing/2010/main" val="0"/>
                        </a:ext>
                      </a:extLst>
                    </a:blip>
                    <a:stretch>
                      <a:fillRect/>
                    </a:stretch>
                  </pic:blipFill>
                  <pic:spPr>
                    <a:xfrm>
                      <a:off x="0" y="0"/>
                      <a:ext cx="5561511" cy="5125379"/>
                    </a:xfrm>
                    <a:prstGeom prst="rect">
                      <a:avLst/>
                    </a:prstGeom>
                  </pic:spPr>
                </pic:pic>
              </a:graphicData>
            </a:graphic>
          </wp:inline>
        </w:drawing>
      </w:r>
    </w:p>
    <w:p w14:paraId="6D82394F" w14:textId="77777777" w:rsidR="00C838AE" w:rsidRDefault="00C838AE">
      <w:pPr>
        <w:spacing w:after="160" w:line="259" w:lineRule="auto"/>
      </w:pPr>
      <w:r>
        <w:br w:type="page"/>
      </w:r>
    </w:p>
    <w:p w14:paraId="37DD8502" w14:textId="2A8F0027" w:rsidR="00C838AE" w:rsidRDefault="005D6E89">
      <w:r>
        <w:rPr>
          <w:noProof/>
          <w:lang w:eastAsia="nl-NL"/>
        </w:rPr>
        <w:lastRenderedPageBreak/>
        <mc:AlternateContent>
          <mc:Choice Requires="wps">
            <w:drawing>
              <wp:anchor distT="45720" distB="45720" distL="114300" distR="114300" simplePos="0" relativeHeight="251661312" behindDoc="0" locked="0" layoutInCell="1" allowOverlap="1" wp14:anchorId="60B45235" wp14:editId="2A2C4E8B">
                <wp:simplePos x="0" y="0"/>
                <wp:positionH relativeFrom="margin">
                  <wp:posOffset>-59690</wp:posOffset>
                </wp:positionH>
                <wp:positionV relativeFrom="paragraph">
                  <wp:posOffset>8904605</wp:posOffset>
                </wp:positionV>
                <wp:extent cx="6267450" cy="1404620"/>
                <wp:effectExtent l="0" t="0" r="0"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4620"/>
                        </a:xfrm>
                        <a:prstGeom prst="rect">
                          <a:avLst/>
                        </a:prstGeom>
                        <a:noFill/>
                        <a:ln w="9525">
                          <a:noFill/>
                          <a:miter lim="800000"/>
                          <a:headEnd/>
                          <a:tailEnd/>
                        </a:ln>
                      </wps:spPr>
                      <wps:txbx>
                        <w:txbxContent>
                          <w:p w14:paraId="23AC7341" w14:textId="36BC9BA4" w:rsidR="00BE4BAF" w:rsidRPr="00241624" w:rsidRDefault="00BE4BAF" w:rsidP="00BE4BAF">
                            <w:pPr>
                              <w:spacing w:line="240" w:lineRule="auto"/>
                              <w:rPr>
                                <w:rFonts w:cs="Arial"/>
                                <w:sz w:val="14"/>
                                <w:szCs w:val="16"/>
                              </w:rPr>
                            </w:pPr>
                            <w:r w:rsidRPr="00241624">
                              <w:rPr>
                                <w:rFonts w:cs="Arial"/>
                                <w:sz w:val="14"/>
                                <w:szCs w:val="16"/>
                              </w:rPr>
                              <w:t xml:space="preserve">*  Wet: Woningwet  |  BTIV: Besluit Toegelaten Instellingen Volkshuisvesting |  </w:t>
                            </w:r>
                            <w:r w:rsidR="005F1FD8">
                              <w:rPr>
                                <w:rFonts w:cs="Arial"/>
                                <w:sz w:val="14"/>
                                <w:szCs w:val="16"/>
                              </w:rPr>
                              <w:t>STA: Statuten</w:t>
                            </w:r>
                            <w:r w:rsidRPr="00241624">
                              <w:rPr>
                                <w:rFonts w:cs="Arial"/>
                                <w:sz w:val="14"/>
                                <w:szCs w:val="16"/>
                              </w:rPr>
                              <w:t xml:space="preserve">  </w:t>
                            </w:r>
                            <w:r w:rsidRPr="0099783C">
                              <w:rPr>
                                <w:rFonts w:cs="Arial"/>
                                <w:sz w:val="14"/>
                                <w:szCs w:val="16"/>
                              </w:rPr>
                              <w:t xml:space="preserve">|  GOV: </w:t>
                            </w:r>
                            <w:proofErr w:type="spellStart"/>
                            <w:r w:rsidRPr="0099783C">
                              <w:rPr>
                                <w:rFonts w:cs="Arial"/>
                                <w:sz w:val="14"/>
                                <w:szCs w:val="16"/>
                              </w:rPr>
                              <w:t>Governancecode</w:t>
                            </w:r>
                            <w:proofErr w:type="spellEnd"/>
                            <w:r w:rsidRPr="0099783C">
                              <w:rPr>
                                <w:rFonts w:cs="Arial"/>
                                <w:sz w:val="14"/>
                                <w:szCs w:val="16"/>
                              </w:rPr>
                              <w:t xml:space="preserve"> Woningcorporaties </w:t>
                            </w:r>
                            <w:r w:rsidR="0099783C" w:rsidRPr="0099783C">
                              <w:rPr>
                                <w:rFonts w:cs="Arial"/>
                                <w:sz w:val="14"/>
                                <w:szCs w:val="16"/>
                              </w:rPr>
                              <w:t>20</w:t>
                            </w:r>
                            <w:r w:rsidR="0099783C">
                              <w:rPr>
                                <w:rFonts w:cs="Arial"/>
                                <w:sz w:val="14"/>
                                <w:szCs w:val="16"/>
                              </w:rPr>
                              <w:t>20</w:t>
                            </w:r>
                            <w:r w:rsidR="0099783C" w:rsidRPr="00241624">
                              <w:rPr>
                                <w:rFonts w:cs="Arial"/>
                                <w:sz w:val="14"/>
                                <w:szCs w:val="16"/>
                              </w:rPr>
                              <w:t xml:space="preserve">  </w:t>
                            </w:r>
                            <w:r w:rsidRPr="00241624">
                              <w:rPr>
                                <w:rFonts w:cs="Arial"/>
                                <w:sz w:val="14"/>
                                <w:szCs w:val="16"/>
                              </w:rPr>
                              <w:t>|  RvC: Reglement Raad van Commissarissen  |  BR: Bestuursreglement</w:t>
                            </w:r>
                            <w:r w:rsidR="00175127" w:rsidRPr="00241624">
                              <w:rPr>
                                <w:rFonts w:cs="Arial"/>
                                <w:sz w:val="14"/>
                                <w:szCs w:val="16"/>
                              </w:rPr>
                              <w:t xml:space="preserve">  |  </w:t>
                            </w:r>
                            <w:r w:rsidR="00175127" w:rsidRPr="00241624">
                              <w:rPr>
                                <w:rFonts w:cs="Arial"/>
                                <w:color w:val="FF0000"/>
                                <w:sz w:val="14"/>
                                <w:szCs w:val="16"/>
                              </w:rPr>
                              <w:t>Reglement Financieel Beleid &amp; Beheer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B45235" id="_x0000_t202" coordsize="21600,21600" o:spt="202" path="m,l,21600r21600,l21600,xe">
                <v:stroke joinstyle="miter"/>
                <v:path gradientshapeok="t" o:connecttype="rect"/>
              </v:shapetype>
              <v:shape id="Tekstvak 2" o:spid="_x0000_s1027" type="#_x0000_t202" style="position:absolute;margin-left:-4.7pt;margin-top:701.15pt;width:493.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" filled="f" stroked="f">
                <v:textbox style="mso-fit-shape-to-text:t">
                  <w:txbxContent>
                    <w:p w14:paraId="23AC7341" w14:textId="36BC9BA4" w:rsidR="00BE4BAF" w:rsidRPr="00241624" w:rsidRDefault="00BE4BAF" w:rsidP="00BE4BAF">
                      <w:pPr>
                        <w:spacing w:line="240" w:lineRule="auto"/>
                        <w:rPr>
                          <w:rFonts w:cs="Arial"/>
                          <w:sz w:val="14"/>
                          <w:szCs w:val="16"/>
                        </w:rPr>
                      </w:pPr>
                      <w:r w:rsidRPr="00241624">
                        <w:rPr>
                          <w:rFonts w:cs="Arial"/>
                          <w:sz w:val="14"/>
                          <w:szCs w:val="16"/>
                        </w:rPr>
                        <w:t xml:space="preserve">*  Wet: Woningwet  |  BTIV: Besluit Toegelaten Instellingen Volkshuisvesting |  </w:t>
                      </w:r>
                      <w:r w:rsidR="005F1FD8">
                        <w:rPr>
                          <w:rFonts w:cs="Arial"/>
                          <w:sz w:val="14"/>
                          <w:szCs w:val="16"/>
                        </w:rPr>
                        <w:t>STA: Statuten</w:t>
                      </w:r>
                      <w:r w:rsidRPr="00241624">
                        <w:rPr>
                          <w:rFonts w:cs="Arial"/>
                          <w:sz w:val="14"/>
                          <w:szCs w:val="16"/>
                        </w:rPr>
                        <w:t xml:space="preserve">  </w:t>
                      </w:r>
                      <w:r w:rsidRPr="0099783C">
                        <w:rPr>
                          <w:rFonts w:cs="Arial"/>
                          <w:sz w:val="14"/>
                          <w:szCs w:val="16"/>
                        </w:rPr>
                        <w:t xml:space="preserve">|  GOV: Governancecode Woningcorporaties </w:t>
                      </w:r>
                      <w:r w:rsidR="0099783C" w:rsidRPr="0099783C">
                        <w:rPr>
                          <w:rFonts w:cs="Arial"/>
                          <w:sz w:val="14"/>
                          <w:szCs w:val="16"/>
                        </w:rPr>
                        <w:t>20</w:t>
                      </w:r>
                      <w:r w:rsidR="0099783C">
                        <w:rPr>
                          <w:rFonts w:cs="Arial"/>
                          <w:sz w:val="14"/>
                          <w:szCs w:val="16"/>
                        </w:rPr>
                        <w:t>20</w:t>
                      </w:r>
                      <w:r w:rsidR="0099783C" w:rsidRPr="00241624">
                        <w:rPr>
                          <w:rFonts w:cs="Arial"/>
                          <w:sz w:val="14"/>
                          <w:szCs w:val="16"/>
                        </w:rPr>
                        <w:t xml:space="preserve">  </w:t>
                      </w:r>
                      <w:r w:rsidRPr="00241624">
                        <w:rPr>
                          <w:rFonts w:cs="Arial"/>
                          <w:sz w:val="14"/>
                          <w:szCs w:val="16"/>
                        </w:rPr>
                        <w:t>|  RvC: Reglement Raad van Commissarissen  |  BR: Bestuursreglement</w:t>
                      </w:r>
                      <w:r w:rsidR="00175127" w:rsidRPr="00241624">
                        <w:rPr>
                          <w:rFonts w:cs="Arial"/>
                          <w:sz w:val="14"/>
                          <w:szCs w:val="16"/>
                        </w:rPr>
                        <w:t xml:space="preserve">  |  </w:t>
                      </w:r>
                      <w:r w:rsidR="00175127" w:rsidRPr="00241624">
                        <w:rPr>
                          <w:rFonts w:cs="Arial"/>
                          <w:color w:val="FF0000"/>
                          <w:sz w:val="14"/>
                          <w:szCs w:val="16"/>
                        </w:rPr>
                        <w:t>Reglement Financieel Beleid &amp; Beheer</w:t>
                      </w:r>
                    </w:p>
                  </w:txbxContent>
                </v:textbox>
                <w10:wrap anchorx="margin"/>
              </v:shape>
            </w:pict>
          </mc:Fallback>
        </mc:AlternateContent>
      </w:r>
    </w:p>
    <w:tbl>
      <w:tblPr>
        <w:tblW w:w="0" w:type="auto"/>
        <w:tblBorders>
          <w:right w:val="dotted" w:sz="4" w:space="0" w:color="auto"/>
          <w:insideV w:val="dotted" w:sz="4" w:space="0" w:color="auto"/>
        </w:tblBorders>
        <w:tblCellMar>
          <w:top w:w="57" w:type="dxa"/>
          <w:left w:w="28" w:type="dxa"/>
          <w:bottom w:w="57" w:type="dxa"/>
          <w:right w:w="28" w:type="dxa"/>
        </w:tblCellMar>
        <w:tblLook w:val="04A0" w:firstRow="1" w:lastRow="0" w:firstColumn="1" w:lastColumn="0" w:noHBand="0" w:noVBand="1"/>
      </w:tblPr>
      <w:tblGrid>
        <w:gridCol w:w="560"/>
        <w:gridCol w:w="5940"/>
        <w:gridCol w:w="485"/>
        <w:gridCol w:w="546"/>
        <w:gridCol w:w="480"/>
        <w:gridCol w:w="491"/>
        <w:gridCol w:w="490"/>
        <w:gridCol w:w="471"/>
        <w:gridCol w:w="453"/>
      </w:tblGrid>
      <w:tr w:rsidR="00175127" w14:paraId="40242B62" w14:textId="77777777" w:rsidTr="00175127">
        <w:trPr>
          <w:tblHeader/>
        </w:trPr>
        <w:tc>
          <w:tcPr>
            <w:tcW w:w="568" w:type="dxa"/>
            <w:tcBorders>
              <w:right w:val="nil"/>
            </w:tcBorders>
          </w:tcPr>
          <w:p w14:paraId="48447A90" w14:textId="77777777" w:rsidR="00175127" w:rsidRDefault="00175127"/>
        </w:tc>
        <w:tc>
          <w:tcPr>
            <w:tcW w:w="5986" w:type="dxa"/>
            <w:tcBorders>
              <w:left w:val="nil"/>
            </w:tcBorders>
          </w:tcPr>
          <w:p w14:paraId="061EC22E" w14:textId="77777777" w:rsidR="00175127" w:rsidRPr="001E594A" w:rsidRDefault="00175127" w:rsidP="00C838AE">
            <w:pPr>
              <w:jc w:val="right"/>
              <w:rPr>
                <w:sz w:val="16"/>
                <w:szCs w:val="16"/>
              </w:rPr>
            </w:pPr>
            <w:r w:rsidRPr="001E594A">
              <w:rPr>
                <w:sz w:val="14"/>
                <w:szCs w:val="16"/>
              </w:rPr>
              <w:t xml:space="preserve">Artikel heeft een koppeling met </w:t>
            </w:r>
            <w:r w:rsidRPr="001E594A">
              <w:rPr>
                <w:rFonts w:cs="Arial"/>
                <w:sz w:val="14"/>
                <w:szCs w:val="16"/>
              </w:rPr>
              <w:t>→</w:t>
            </w:r>
          </w:p>
        </w:tc>
        <w:tc>
          <w:tcPr>
            <w:tcW w:w="486" w:type="dxa"/>
            <w:tcBorders>
              <w:top w:val="dotted" w:sz="4" w:space="0" w:color="auto"/>
              <w:bottom w:val="dotted" w:sz="4" w:space="0" w:color="auto"/>
            </w:tcBorders>
          </w:tcPr>
          <w:p w14:paraId="650C0659" w14:textId="41BEDEEB" w:rsidR="00175127" w:rsidRPr="00241624" w:rsidRDefault="00175127" w:rsidP="00C163BB">
            <w:pPr>
              <w:jc w:val="center"/>
              <w:rPr>
                <w:sz w:val="14"/>
              </w:rPr>
            </w:pPr>
            <w:r w:rsidRPr="00241624">
              <w:rPr>
                <w:sz w:val="14"/>
              </w:rPr>
              <w:t>WET</w:t>
            </w:r>
            <w:r w:rsidR="00090A3C">
              <w:rPr>
                <w:sz w:val="14"/>
              </w:rPr>
              <w:t>*</w:t>
            </w:r>
          </w:p>
        </w:tc>
        <w:tc>
          <w:tcPr>
            <w:tcW w:w="546" w:type="dxa"/>
            <w:tcBorders>
              <w:top w:val="dotted" w:sz="4" w:space="0" w:color="auto"/>
              <w:bottom w:val="dotted" w:sz="4" w:space="0" w:color="auto"/>
            </w:tcBorders>
          </w:tcPr>
          <w:p w14:paraId="195C618C" w14:textId="77777777" w:rsidR="00175127" w:rsidRPr="00241624" w:rsidRDefault="00175127" w:rsidP="00C163BB">
            <w:pPr>
              <w:jc w:val="center"/>
              <w:rPr>
                <w:sz w:val="14"/>
              </w:rPr>
            </w:pPr>
            <w:r w:rsidRPr="00241624">
              <w:rPr>
                <w:sz w:val="14"/>
              </w:rPr>
              <w:t>BTIV</w:t>
            </w:r>
          </w:p>
        </w:tc>
        <w:tc>
          <w:tcPr>
            <w:tcW w:w="482" w:type="dxa"/>
            <w:tcBorders>
              <w:top w:val="dotted" w:sz="4" w:space="0" w:color="auto"/>
              <w:bottom w:val="dotted" w:sz="4" w:space="0" w:color="auto"/>
            </w:tcBorders>
          </w:tcPr>
          <w:p w14:paraId="0816E9D7" w14:textId="77777777" w:rsidR="00175127" w:rsidRPr="00241624" w:rsidRDefault="00175127" w:rsidP="00C163BB">
            <w:pPr>
              <w:jc w:val="center"/>
              <w:rPr>
                <w:sz w:val="14"/>
              </w:rPr>
            </w:pPr>
            <w:r w:rsidRPr="00241624">
              <w:rPr>
                <w:sz w:val="14"/>
              </w:rPr>
              <w:t>STA</w:t>
            </w:r>
          </w:p>
        </w:tc>
        <w:tc>
          <w:tcPr>
            <w:tcW w:w="491" w:type="dxa"/>
            <w:tcBorders>
              <w:top w:val="dotted" w:sz="4" w:space="0" w:color="auto"/>
              <w:bottom w:val="dotted" w:sz="4" w:space="0" w:color="auto"/>
            </w:tcBorders>
          </w:tcPr>
          <w:p w14:paraId="7215967F" w14:textId="77777777" w:rsidR="00175127" w:rsidRPr="00241624" w:rsidRDefault="00175127" w:rsidP="00C163BB">
            <w:pPr>
              <w:jc w:val="center"/>
              <w:rPr>
                <w:sz w:val="14"/>
              </w:rPr>
            </w:pPr>
            <w:r w:rsidRPr="00241624">
              <w:rPr>
                <w:sz w:val="14"/>
              </w:rPr>
              <w:t>GOV</w:t>
            </w:r>
          </w:p>
        </w:tc>
        <w:tc>
          <w:tcPr>
            <w:tcW w:w="490" w:type="dxa"/>
            <w:tcBorders>
              <w:top w:val="dotted" w:sz="4" w:space="0" w:color="auto"/>
              <w:bottom w:val="dotted" w:sz="4" w:space="0" w:color="auto"/>
            </w:tcBorders>
          </w:tcPr>
          <w:p w14:paraId="413B8B96" w14:textId="77777777" w:rsidR="00175127" w:rsidRPr="00241624" w:rsidRDefault="00175127" w:rsidP="00C163BB">
            <w:pPr>
              <w:jc w:val="center"/>
              <w:rPr>
                <w:sz w:val="14"/>
              </w:rPr>
            </w:pPr>
            <w:r w:rsidRPr="00241624">
              <w:rPr>
                <w:sz w:val="14"/>
              </w:rPr>
              <w:t>RvC</w:t>
            </w:r>
          </w:p>
        </w:tc>
        <w:tc>
          <w:tcPr>
            <w:tcW w:w="474" w:type="dxa"/>
            <w:tcBorders>
              <w:top w:val="dotted" w:sz="4" w:space="0" w:color="auto"/>
              <w:bottom w:val="dotted" w:sz="4" w:space="0" w:color="auto"/>
            </w:tcBorders>
          </w:tcPr>
          <w:p w14:paraId="2466C04D" w14:textId="77777777" w:rsidR="00175127" w:rsidRPr="00241624" w:rsidRDefault="00175127" w:rsidP="00C163BB">
            <w:pPr>
              <w:jc w:val="center"/>
              <w:rPr>
                <w:sz w:val="14"/>
              </w:rPr>
            </w:pPr>
            <w:r w:rsidRPr="00241624">
              <w:rPr>
                <w:sz w:val="14"/>
              </w:rPr>
              <w:t>BR</w:t>
            </w:r>
          </w:p>
        </w:tc>
        <w:tc>
          <w:tcPr>
            <w:tcW w:w="454" w:type="dxa"/>
            <w:tcBorders>
              <w:top w:val="dotted" w:sz="4" w:space="0" w:color="auto"/>
              <w:bottom w:val="dotted" w:sz="4" w:space="0" w:color="auto"/>
            </w:tcBorders>
          </w:tcPr>
          <w:p w14:paraId="14EC1667" w14:textId="77777777" w:rsidR="00175127" w:rsidRPr="00241624" w:rsidRDefault="00175127" w:rsidP="00C163BB">
            <w:pPr>
              <w:jc w:val="center"/>
              <w:rPr>
                <w:sz w:val="14"/>
              </w:rPr>
            </w:pPr>
            <w:r w:rsidRPr="00241624">
              <w:rPr>
                <w:color w:val="FF0000"/>
                <w:sz w:val="14"/>
              </w:rPr>
              <w:t>RF</w:t>
            </w:r>
          </w:p>
        </w:tc>
      </w:tr>
      <w:tr w:rsidR="00175127" w14:paraId="28B6066C" w14:textId="77777777" w:rsidTr="00175127">
        <w:tc>
          <w:tcPr>
            <w:tcW w:w="6554" w:type="dxa"/>
            <w:gridSpan w:val="2"/>
          </w:tcPr>
          <w:p w14:paraId="46A130C2" w14:textId="77777777" w:rsidR="00175127" w:rsidRPr="005952AE" w:rsidRDefault="00175127" w:rsidP="00DD4BCD">
            <w:pPr>
              <w:pStyle w:val="Kop2"/>
            </w:pPr>
            <w:r w:rsidRPr="0023584C">
              <w:t>Status en inhoud reglement</w:t>
            </w:r>
            <w:r w:rsidRPr="00F14C60">
              <w:rPr>
                <w:rStyle w:val="Voetnootmarkering"/>
                <w:rFonts w:ascii="Calibri" w:hAnsi="Calibri" w:cs="Calibri"/>
                <w:b w:val="0"/>
              </w:rPr>
              <w:footnoteReference w:id="1"/>
            </w:r>
          </w:p>
        </w:tc>
        <w:tc>
          <w:tcPr>
            <w:tcW w:w="486" w:type="dxa"/>
            <w:tcBorders>
              <w:top w:val="dotted" w:sz="4" w:space="0" w:color="auto"/>
            </w:tcBorders>
          </w:tcPr>
          <w:p w14:paraId="30D85A5E" w14:textId="77777777" w:rsidR="00175127" w:rsidRPr="00C163BB" w:rsidRDefault="00175127" w:rsidP="00C163BB">
            <w:pPr>
              <w:jc w:val="center"/>
              <w:rPr>
                <w:sz w:val="16"/>
              </w:rPr>
            </w:pPr>
          </w:p>
        </w:tc>
        <w:tc>
          <w:tcPr>
            <w:tcW w:w="546" w:type="dxa"/>
            <w:tcBorders>
              <w:top w:val="dotted" w:sz="4" w:space="0" w:color="auto"/>
            </w:tcBorders>
          </w:tcPr>
          <w:p w14:paraId="770FA475" w14:textId="77777777" w:rsidR="00175127" w:rsidRPr="00C163BB" w:rsidRDefault="00175127" w:rsidP="00C163BB">
            <w:pPr>
              <w:jc w:val="center"/>
              <w:rPr>
                <w:sz w:val="16"/>
              </w:rPr>
            </w:pPr>
          </w:p>
        </w:tc>
        <w:tc>
          <w:tcPr>
            <w:tcW w:w="482" w:type="dxa"/>
            <w:tcBorders>
              <w:top w:val="dotted" w:sz="4" w:space="0" w:color="auto"/>
            </w:tcBorders>
          </w:tcPr>
          <w:p w14:paraId="2E251451" w14:textId="77777777" w:rsidR="00175127" w:rsidRPr="00C163BB" w:rsidRDefault="00175127" w:rsidP="00C163BB">
            <w:pPr>
              <w:jc w:val="center"/>
              <w:rPr>
                <w:sz w:val="16"/>
              </w:rPr>
            </w:pPr>
          </w:p>
        </w:tc>
        <w:tc>
          <w:tcPr>
            <w:tcW w:w="491" w:type="dxa"/>
            <w:tcBorders>
              <w:top w:val="dotted" w:sz="4" w:space="0" w:color="auto"/>
            </w:tcBorders>
          </w:tcPr>
          <w:p w14:paraId="5F892BFC" w14:textId="77777777" w:rsidR="00175127" w:rsidRPr="00C163BB" w:rsidRDefault="00175127" w:rsidP="00C163BB">
            <w:pPr>
              <w:jc w:val="center"/>
              <w:rPr>
                <w:sz w:val="16"/>
              </w:rPr>
            </w:pPr>
          </w:p>
        </w:tc>
        <w:tc>
          <w:tcPr>
            <w:tcW w:w="490" w:type="dxa"/>
            <w:tcBorders>
              <w:top w:val="dotted" w:sz="4" w:space="0" w:color="auto"/>
            </w:tcBorders>
          </w:tcPr>
          <w:p w14:paraId="2C69441B" w14:textId="77777777" w:rsidR="00175127" w:rsidRPr="00C163BB" w:rsidRDefault="00175127" w:rsidP="00C163BB">
            <w:pPr>
              <w:jc w:val="center"/>
              <w:rPr>
                <w:sz w:val="16"/>
              </w:rPr>
            </w:pPr>
          </w:p>
        </w:tc>
        <w:tc>
          <w:tcPr>
            <w:tcW w:w="474" w:type="dxa"/>
            <w:tcBorders>
              <w:top w:val="dotted" w:sz="4" w:space="0" w:color="auto"/>
            </w:tcBorders>
          </w:tcPr>
          <w:p w14:paraId="5D668651" w14:textId="77777777" w:rsidR="00175127" w:rsidRPr="00C163BB" w:rsidRDefault="00175127" w:rsidP="00C163BB">
            <w:pPr>
              <w:jc w:val="center"/>
              <w:rPr>
                <w:sz w:val="16"/>
              </w:rPr>
            </w:pPr>
          </w:p>
        </w:tc>
        <w:tc>
          <w:tcPr>
            <w:tcW w:w="454" w:type="dxa"/>
            <w:tcBorders>
              <w:top w:val="dotted" w:sz="4" w:space="0" w:color="auto"/>
            </w:tcBorders>
          </w:tcPr>
          <w:p w14:paraId="413BA858" w14:textId="77777777" w:rsidR="00175127" w:rsidRPr="00C163BB" w:rsidRDefault="00175127" w:rsidP="00C163BB">
            <w:pPr>
              <w:jc w:val="center"/>
              <w:rPr>
                <w:sz w:val="16"/>
              </w:rPr>
            </w:pPr>
          </w:p>
        </w:tc>
      </w:tr>
      <w:tr w:rsidR="00175127" w14:paraId="2AEF8D16" w14:textId="77777777" w:rsidTr="00175127">
        <w:tc>
          <w:tcPr>
            <w:tcW w:w="568" w:type="dxa"/>
            <w:tcBorders>
              <w:right w:val="nil"/>
            </w:tcBorders>
          </w:tcPr>
          <w:p w14:paraId="6A211787" w14:textId="77777777" w:rsidR="00175127" w:rsidRDefault="00175127"/>
        </w:tc>
        <w:tc>
          <w:tcPr>
            <w:tcW w:w="5986" w:type="dxa"/>
            <w:tcBorders>
              <w:left w:val="nil"/>
            </w:tcBorders>
          </w:tcPr>
          <w:p w14:paraId="12907C06" w14:textId="77777777" w:rsidR="00175127" w:rsidRPr="00A61917" w:rsidRDefault="00175127" w:rsidP="00DD4BCD">
            <w:pPr>
              <w:pStyle w:val="Kop3"/>
              <w:spacing w:line="300" w:lineRule="atLeast"/>
              <w:ind w:left="483"/>
              <w:rPr>
                <w:rFonts w:ascii="Arial" w:hAnsi="Arial" w:cs="Arial"/>
                <w:sz w:val="18"/>
              </w:rPr>
            </w:pPr>
            <w:r w:rsidRPr="00A61917">
              <w:rPr>
                <w:rFonts w:ascii="Arial" w:hAnsi="Arial" w:cs="Arial"/>
                <w:sz w:val="18"/>
              </w:rPr>
              <w:t>Dit reglement is opgesteld ter uitwerking van en in aanvulling op het reglement van de RvC en de Statuten.</w:t>
            </w:r>
          </w:p>
        </w:tc>
        <w:tc>
          <w:tcPr>
            <w:tcW w:w="486" w:type="dxa"/>
          </w:tcPr>
          <w:p w14:paraId="4BF2ADD2" w14:textId="77777777" w:rsidR="00175127" w:rsidRPr="00C163BB" w:rsidRDefault="00175127" w:rsidP="00C163BB">
            <w:pPr>
              <w:jc w:val="center"/>
              <w:rPr>
                <w:sz w:val="16"/>
              </w:rPr>
            </w:pPr>
          </w:p>
        </w:tc>
        <w:tc>
          <w:tcPr>
            <w:tcW w:w="546" w:type="dxa"/>
          </w:tcPr>
          <w:p w14:paraId="3803419B" w14:textId="77777777" w:rsidR="00175127" w:rsidRPr="00C163BB" w:rsidRDefault="00175127" w:rsidP="00C163BB">
            <w:pPr>
              <w:jc w:val="center"/>
              <w:rPr>
                <w:sz w:val="16"/>
              </w:rPr>
            </w:pPr>
            <w:r>
              <w:rPr>
                <w:sz w:val="16"/>
              </w:rPr>
              <w:t>105.1g</w:t>
            </w:r>
          </w:p>
        </w:tc>
        <w:tc>
          <w:tcPr>
            <w:tcW w:w="482" w:type="dxa"/>
          </w:tcPr>
          <w:p w14:paraId="6FF8BBDC" w14:textId="77777777" w:rsidR="00175127" w:rsidRPr="00C163BB" w:rsidRDefault="00175127" w:rsidP="00C163BB">
            <w:pPr>
              <w:jc w:val="center"/>
              <w:rPr>
                <w:sz w:val="16"/>
              </w:rPr>
            </w:pPr>
          </w:p>
        </w:tc>
        <w:tc>
          <w:tcPr>
            <w:tcW w:w="491" w:type="dxa"/>
          </w:tcPr>
          <w:p w14:paraId="344BDDFC" w14:textId="643E453E" w:rsidR="00175127" w:rsidRPr="00C163BB" w:rsidRDefault="00175127" w:rsidP="0099783C">
            <w:pPr>
              <w:jc w:val="center"/>
              <w:rPr>
                <w:sz w:val="16"/>
              </w:rPr>
            </w:pPr>
            <w:r>
              <w:rPr>
                <w:sz w:val="16"/>
              </w:rPr>
              <w:t>3.</w:t>
            </w:r>
            <w:r w:rsidR="0099783C">
              <w:rPr>
                <w:sz w:val="16"/>
              </w:rPr>
              <w:t>30a</w:t>
            </w:r>
          </w:p>
        </w:tc>
        <w:tc>
          <w:tcPr>
            <w:tcW w:w="490" w:type="dxa"/>
          </w:tcPr>
          <w:p w14:paraId="5D8FD826" w14:textId="77777777" w:rsidR="00175127" w:rsidRPr="00C163BB" w:rsidRDefault="00175127" w:rsidP="00C163BB">
            <w:pPr>
              <w:jc w:val="center"/>
              <w:rPr>
                <w:sz w:val="16"/>
              </w:rPr>
            </w:pPr>
            <w:r>
              <w:rPr>
                <w:sz w:val="16"/>
              </w:rPr>
              <w:t>9</w:t>
            </w:r>
          </w:p>
        </w:tc>
        <w:tc>
          <w:tcPr>
            <w:tcW w:w="474" w:type="dxa"/>
          </w:tcPr>
          <w:p w14:paraId="72640E35" w14:textId="77777777" w:rsidR="00175127" w:rsidRPr="00C163BB" w:rsidRDefault="00175127" w:rsidP="00C163BB">
            <w:pPr>
              <w:jc w:val="center"/>
              <w:rPr>
                <w:sz w:val="16"/>
              </w:rPr>
            </w:pPr>
          </w:p>
        </w:tc>
        <w:tc>
          <w:tcPr>
            <w:tcW w:w="454" w:type="dxa"/>
          </w:tcPr>
          <w:p w14:paraId="0381F062" w14:textId="77777777" w:rsidR="00175127" w:rsidRPr="00241624" w:rsidRDefault="00241624" w:rsidP="00C163BB">
            <w:pPr>
              <w:jc w:val="center"/>
              <w:rPr>
                <w:color w:val="FF0000"/>
                <w:sz w:val="16"/>
              </w:rPr>
            </w:pPr>
            <w:r>
              <w:rPr>
                <w:color w:val="FF0000"/>
                <w:sz w:val="16"/>
              </w:rPr>
              <w:t>2.9</w:t>
            </w:r>
          </w:p>
        </w:tc>
      </w:tr>
      <w:tr w:rsidR="00175127" w14:paraId="1055ACDD" w14:textId="77777777" w:rsidTr="00175127">
        <w:tc>
          <w:tcPr>
            <w:tcW w:w="568" w:type="dxa"/>
            <w:tcBorders>
              <w:right w:val="nil"/>
            </w:tcBorders>
          </w:tcPr>
          <w:p w14:paraId="43044249" w14:textId="77777777" w:rsidR="00175127" w:rsidRDefault="00175127"/>
        </w:tc>
        <w:tc>
          <w:tcPr>
            <w:tcW w:w="5986" w:type="dxa"/>
            <w:tcBorders>
              <w:left w:val="nil"/>
            </w:tcBorders>
          </w:tcPr>
          <w:p w14:paraId="156FB454" w14:textId="77777777" w:rsidR="00175127" w:rsidRPr="00A61917" w:rsidRDefault="00175127" w:rsidP="005A42AB">
            <w:pPr>
              <w:pStyle w:val="Kop3"/>
              <w:spacing w:line="300" w:lineRule="atLeast"/>
              <w:ind w:left="483"/>
              <w:rPr>
                <w:rFonts w:ascii="Arial" w:hAnsi="Arial" w:cs="Arial"/>
                <w:sz w:val="18"/>
              </w:rPr>
            </w:pPr>
            <w:r w:rsidRPr="00A61917">
              <w:rPr>
                <w:rFonts w:ascii="Arial" w:hAnsi="Arial" w:cs="Arial"/>
                <w:sz w:val="18"/>
              </w:rPr>
              <w:t>De bepalingen van de artikelen 1, 2 lid 5, 21 en 22 van het reglement van de RvC zijn van overeenkomstige toepassing op dit reglement en de leden van de auditcommissie.</w:t>
            </w:r>
          </w:p>
        </w:tc>
        <w:tc>
          <w:tcPr>
            <w:tcW w:w="486" w:type="dxa"/>
          </w:tcPr>
          <w:p w14:paraId="7965AAC4" w14:textId="77777777" w:rsidR="00175127" w:rsidRPr="00C163BB" w:rsidRDefault="00175127" w:rsidP="00C163BB">
            <w:pPr>
              <w:jc w:val="center"/>
              <w:rPr>
                <w:sz w:val="16"/>
              </w:rPr>
            </w:pPr>
          </w:p>
        </w:tc>
        <w:tc>
          <w:tcPr>
            <w:tcW w:w="546" w:type="dxa"/>
          </w:tcPr>
          <w:p w14:paraId="4C552082" w14:textId="77777777" w:rsidR="00175127" w:rsidRPr="00C163BB" w:rsidRDefault="00175127" w:rsidP="00C163BB">
            <w:pPr>
              <w:jc w:val="center"/>
              <w:rPr>
                <w:sz w:val="16"/>
              </w:rPr>
            </w:pPr>
          </w:p>
        </w:tc>
        <w:tc>
          <w:tcPr>
            <w:tcW w:w="482" w:type="dxa"/>
          </w:tcPr>
          <w:p w14:paraId="78CCE614" w14:textId="77777777" w:rsidR="00175127" w:rsidRPr="00C163BB" w:rsidRDefault="00175127" w:rsidP="00C163BB">
            <w:pPr>
              <w:jc w:val="center"/>
              <w:rPr>
                <w:sz w:val="16"/>
              </w:rPr>
            </w:pPr>
          </w:p>
        </w:tc>
        <w:tc>
          <w:tcPr>
            <w:tcW w:w="491" w:type="dxa"/>
          </w:tcPr>
          <w:p w14:paraId="67A378B6" w14:textId="77777777" w:rsidR="00175127" w:rsidRPr="00C163BB" w:rsidRDefault="00175127" w:rsidP="00C163BB">
            <w:pPr>
              <w:jc w:val="center"/>
              <w:rPr>
                <w:sz w:val="16"/>
              </w:rPr>
            </w:pPr>
          </w:p>
        </w:tc>
        <w:tc>
          <w:tcPr>
            <w:tcW w:w="490" w:type="dxa"/>
          </w:tcPr>
          <w:p w14:paraId="055ACA3E" w14:textId="77777777" w:rsidR="00175127" w:rsidRPr="00C163BB" w:rsidRDefault="00175127" w:rsidP="00C163BB">
            <w:pPr>
              <w:jc w:val="center"/>
              <w:rPr>
                <w:sz w:val="16"/>
              </w:rPr>
            </w:pPr>
          </w:p>
        </w:tc>
        <w:tc>
          <w:tcPr>
            <w:tcW w:w="474" w:type="dxa"/>
          </w:tcPr>
          <w:p w14:paraId="070D6420" w14:textId="77777777" w:rsidR="00175127" w:rsidRPr="00C163BB" w:rsidRDefault="00175127" w:rsidP="00C163BB">
            <w:pPr>
              <w:jc w:val="center"/>
              <w:rPr>
                <w:sz w:val="16"/>
              </w:rPr>
            </w:pPr>
          </w:p>
        </w:tc>
        <w:tc>
          <w:tcPr>
            <w:tcW w:w="454" w:type="dxa"/>
          </w:tcPr>
          <w:p w14:paraId="27C6CA90" w14:textId="77777777" w:rsidR="00175127" w:rsidRPr="00C163BB" w:rsidRDefault="00175127" w:rsidP="00C163BB">
            <w:pPr>
              <w:jc w:val="center"/>
              <w:rPr>
                <w:sz w:val="16"/>
              </w:rPr>
            </w:pPr>
          </w:p>
        </w:tc>
      </w:tr>
      <w:tr w:rsidR="00175127" w14:paraId="5D19EDF0" w14:textId="77777777" w:rsidTr="00175127">
        <w:tc>
          <w:tcPr>
            <w:tcW w:w="568" w:type="dxa"/>
            <w:tcBorders>
              <w:right w:val="nil"/>
            </w:tcBorders>
          </w:tcPr>
          <w:p w14:paraId="41D556C1" w14:textId="77777777" w:rsidR="00175127" w:rsidRDefault="00175127"/>
        </w:tc>
        <w:tc>
          <w:tcPr>
            <w:tcW w:w="5986" w:type="dxa"/>
            <w:tcBorders>
              <w:left w:val="nil"/>
            </w:tcBorders>
          </w:tcPr>
          <w:p w14:paraId="306DF3FE" w14:textId="77777777" w:rsidR="00175127" w:rsidRPr="00A61917" w:rsidRDefault="00175127" w:rsidP="00DD4BCD">
            <w:pPr>
              <w:pStyle w:val="Kop3"/>
              <w:spacing w:line="300" w:lineRule="atLeast"/>
              <w:ind w:left="483"/>
              <w:rPr>
                <w:rFonts w:ascii="Arial" w:hAnsi="Arial" w:cs="Arial"/>
                <w:sz w:val="18"/>
              </w:rPr>
            </w:pPr>
            <w:r w:rsidRPr="00A61917">
              <w:rPr>
                <w:rFonts w:ascii="Arial" w:hAnsi="Arial" w:cs="Arial"/>
                <w:sz w:val="18"/>
              </w:rPr>
              <w:t>Dit reglement wordt op de Website geplaatst.</w:t>
            </w:r>
            <w:r w:rsidRPr="00A61917">
              <w:rPr>
                <w:rStyle w:val="Voetnootmarkering"/>
                <w:rFonts w:ascii="Arial" w:hAnsi="Arial" w:cs="Arial"/>
                <w:sz w:val="18"/>
              </w:rPr>
              <w:footnoteReference w:id="2"/>
            </w:r>
          </w:p>
        </w:tc>
        <w:tc>
          <w:tcPr>
            <w:tcW w:w="486" w:type="dxa"/>
          </w:tcPr>
          <w:p w14:paraId="053634DD" w14:textId="77777777" w:rsidR="00175127" w:rsidRPr="00C163BB" w:rsidRDefault="00175127" w:rsidP="00C163BB">
            <w:pPr>
              <w:jc w:val="center"/>
              <w:rPr>
                <w:sz w:val="16"/>
              </w:rPr>
            </w:pPr>
          </w:p>
        </w:tc>
        <w:tc>
          <w:tcPr>
            <w:tcW w:w="546" w:type="dxa"/>
          </w:tcPr>
          <w:p w14:paraId="0B96B0BF" w14:textId="77777777" w:rsidR="00175127" w:rsidRPr="00C163BB" w:rsidRDefault="00175127" w:rsidP="00C163BB">
            <w:pPr>
              <w:jc w:val="center"/>
              <w:rPr>
                <w:sz w:val="16"/>
              </w:rPr>
            </w:pPr>
          </w:p>
        </w:tc>
        <w:tc>
          <w:tcPr>
            <w:tcW w:w="482" w:type="dxa"/>
          </w:tcPr>
          <w:p w14:paraId="2F07342E" w14:textId="77777777" w:rsidR="00175127" w:rsidRPr="00C163BB" w:rsidRDefault="00175127" w:rsidP="00C163BB">
            <w:pPr>
              <w:jc w:val="center"/>
              <w:rPr>
                <w:sz w:val="16"/>
              </w:rPr>
            </w:pPr>
          </w:p>
        </w:tc>
        <w:tc>
          <w:tcPr>
            <w:tcW w:w="491" w:type="dxa"/>
          </w:tcPr>
          <w:p w14:paraId="4269834E" w14:textId="77777777" w:rsidR="00175127" w:rsidRPr="00C163BB" w:rsidRDefault="00175127" w:rsidP="00C163BB">
            <w:pPr>
              <w:jc w:val="center"/>
              <w:rPr>
                <w:sz w:val="16"/>
              </w:rPr>
            </w:pPr>
          </w:p>
        </w:tc>
        <w:tc>
          <w:tcPr>
            <w:tcW w:w="490" w:type="dxa"/>
          </w:tcPr>
          <w:p w14:paraId="64DF22D2" w14:textId="77777777" w:rsidR="00175127" w:rsidRPr="00C163BB" w:rsidRDefault="00175127" w:rsidP="00C163BB">
            <w:pPr>
              <w:jc w:val="center"/>
              <w:rPr>
                <w:sz w:val="16"/>
              </w:rPr>
            </w:pPr>
          </w:p>
        </w:tc>
        <w:tc>
          <w:tcPr>
            <w:tcW w:w="474" w:type="dxa"/>
          </w:tcPr>
          <w:p w14:paraId="5F47CA2C" w14:textId="77777777" w:rsidR="00175127" w:rsidRPr="00C163BB" w:rsidRDefault="00175127" w:rsidP="00C163BB">
            <w:pPr>
              <w:jc w:val="center"/>
              <w:rPr>
                <w:sz w:val="16"/>
              </w:rPr>
            </w:pPr>
          </w:p>
        </w:tc>
        <w:tc>
          <w:tcPr>
            <w:tcW w:w="454" w:type="dxa"/>
          </w:tcPr>
          <w:p w14:paraId="6023EBCC" w14:textId="77777777" w:rsidR="00175127" w:rsidRPr="00C163BB" w:rsidRDefault="00175127" w:rsidP="00C163BB">
            <w:pPr>
              <w:jc w:val="center"/>
              <w:rPr>
                <w:sz w:val="16"/>
              </w:rPr>
            </w:pPr>
          </w:p>
        </w:tc>
      </w:tr>
      <w:tr w:rsidR="00175127" w14:paraId="509C152F" w14:textId="77777777" w:rsidTr="00175127">
        <w:tc>
          <w:tcPr>
            <w:tcW w:w="568" w:type="dxa"/>
            <w:tcBorders>
              <w:right w:val="nil"/>
            </w:tcBorders>
          </w:tcPr>
          <w:p w14:paraId="46CA018E" w14:textId="77777777" w:rsidR="00175127" w:rsidRDefault="00175127"/>
        </w:tc>
        <w:tc>
          <w:tcPr>
            <w:tcW w:w="5986" w:type="dxa"/>
            <w:tcBorders>
              <w:left w:val="nil"/>
            </w:tcBorders>
          </w:tcPr>
          <w:p w14:paraId="4EAA779B" w14:textId="77777777" w:rsidR="00175127" w:rsidRPr="006061AE" w:rsidRDefault="00175127" w:rsidP="005952AE">
            <w:pPr>
              <w:keepNext/>
              <w:tabs>
                <w:tab w:val="left" w:pos="1985"/>
              </w:tabs>
              <w:spacing w:line="300" w:lineRule="atLeast"/>
              <w:ind w:left="487" w:hanging="425"/>
              <w:outlineLvl w:val="2"/>
              <w:rPr>
                <w:rFonts w:ascii="News Gothic MT" w:hAnsi="News Gothic MT"/>
              </w:rPr>
            </w:pPr>
          </w:p>
        </w:tc>
        <w:tc>
          <w:tcPr>
            <w:tcW w:w="486" w:type="dxa"/>
          </w:tcPr>
          <w:p w14:paraId="7CBB5909" w14:textId="77777777" w:rsidR="00175127" w:rsidRPr="00C163BB" w:rsidRDefault="00175127" w:rsidP="00C163BB">
            <w:pPr>
              <w:jc w:val="center"/>
              <w:rPr>
                <w:sz w:val="16"/>
              </w:rPr>
            </w:pPr>
          </w:p>
        </w:tc>
        <w:tc>
          <w:tcPr>
            <w:tcW w:w="546" w:type="dxa"/>
          </w:tcPr>
          <w:p w14:paraId="3A53A568" w14:textId="77777777" w:rsidR="00175127" w:rsidRPr="00C163BB" w:rsidRDefault="00175127" w:rsidP="00C163BB">
            <w:pPr>
              <w:jc w:val="center"/>
              <w:rPr>
                <w:sz w:val="16"/>
              </w:rPr>
            </w:pPr>
          </w:p>
        </w:tc>
        <w:tc>
          <w:tcPr>
            <w:tcW w:w="482" w:type="dxa"/>
          </w:tcPr>
          <w:p w14:paraId="35FD596E" w14:textId="77777777" w:rsidR="00175127" w:rsidRPr="00C163BB" w:rsidRDefault="00175127" w:rsidP="00C163BB">
            <w:pPr>
              <w:jc w:val="center"/>
              <w:rPr>
                <w:sz w:val="16"/>
              </w:rPr>
            </w:pPr>
          </w:p>
        </w:tc>
        <w:tc>
          <w:tcPr>
            <w:tcW w:w="491" w:type="dxa"/>
          </w:tcPr>
          <w:p w14:paraId="535C91D9" w14:textId="77777777" w:rsidR="00175127" w:rsidRPr="00C163BB" w:rsidRDefault="00175127" w:rsidP="00C163BB">
            <w:pPr>
              <w:jc w:val="center"/>
              <w:rPr>
                <w:sz w:val="16"/>
              </w:rPr>
            </w:pPr>
          </w:p>
        </w:tc>
        <w:tc>
          <w:tcPr>
            <w:tcW w:w="490" w:type="dxa"/>
          </w:tcPr>
          <w:p w14:paraId="21541736" w14:textId="77777777" w:rsidR="00175127" w:rsidRPr="00C163BB" w:rsidRDefault="00175127" w:rsidP="00C163BB">
            <w:pPr>
              <w:jc w:val="center"/>
              <w:rPr>
                <w:sz w:val="16"/>
              </w:rPr>
            </w:pPr>
          </w:p>
        </w:tc>
        <w:tc>
          <w:tcPr>
            <w:tcW w:w="474" w:type="dxa"/>
          </w:tcPr>
          <w:p w14:paraId="320B433E" w14:textId="77777777" w:rsidR="00175127" w:rsidRPr="00C163BB" w:rsidRDefault="00175127" w:rsidP="00C163BB">
            <w:pPr>
              <w:jc w:val="center"/>
              <w:rPr>
                <w:sz w:val="16"/>
              </w:rPr>
            </w:pPr>
          </w:p>
        </w:tc>
        <w:tc>
          <w:tcPr>
            <w:tcW w:w="454" w:type="dxa"/>
          </w:tcPr>
          <w:p w14:paraId="751F6614" w14:textId="77777777" w:rsidR="00175127" w:rsidRPr="00C163BB" w:rsidRDefault="00175127" w:rsidP="00C163BB">
            <w:pPr>
              <w:jc w:val="center"/>
              <w:rPr>
                <w:sz w:val="16"/>
              </w:rPr>
            </w:pPr>
          </w:p>
        </w:tc>
      </w:tr>
      <w:tr w:rsidR="00175127" w14:paraId="36A138D5" w14:textId="77777777" w:rsidTr="00175127">
        <w:tc>
          <w:tcPr>
            <w:tcW w:w="6554" w:type="dxa"/>
            <w:gridSpan w:val="2"/>
          </w:tcPr>
          <w:p w14:paraId="0EE59919" w14:textId="77777777" w:rsidR="00175127" w:rsidRPr="00DD4BCD" w:rsidRDefault="00175127" w:rsidP="00DD4BCD">
            <w:pPr>
              <w:pStyle w:val="Kop2"/>
            </w:pPr>
            <w:r>
              <w:t>Samenstelling</w:t>
            </w:r>
          </w:p>
        </w:tc>
        <w:tc>
          <w:tcPr>
            <w:tcW w:w="486" w:type="dxa"/>
          </w:tcPr>
          <w:p w14:paraId="192F1293" w14:textId="77777777" w:rsidR="00175127" w:rsidRPr="00C163BB" w:rsidRDefault="00175127" w:rsidP="00C163BB">
            <w:pPr>
              <w:jc w:val="center"/>
              <w:rPr>
                <w:sz w:val="16"/>
              </w:rPr>
            </w:pPr>
          </w:p>
        </w:tc>
        <w:tc>
          <w:tcPr>
            <w:tcW w:w="546" w:type="dxa"/>
          </w:tcPr>
          <w:p w14:paraId="3DE8579C" w14:textId="77777777" w:rsidR="00175127" w:rsidRPr="00C163BB" w:rsidRDefault="00175127" w:rsidP="00C163BB">
            <w:pPr>
              <w:jc w:val="center"/>
              <w:rPr>
                <w:sz w:val="16"/>
              </w:rPr>
            </w:pPr>
          </w:p>
        </w:tc>
        <w:tc>
          <w:tcPr>
            <w:tcW w:w="482" w:type="dxa"/>
          </w:tcPr>
          <w:p w14:paraId="1575DD15" w14:textId="77777777" w:rsidR="00175127" w:rsidRPr="00C163BB" w:rsidRDefault="00175127" w:rsidP="00C163BB">
            <w:pPr>
              <w:jc w:val="center"/>
              <w:rPr>
                <w:sz w:val="16"/>
              </w:rPr>
            </w:pPr>
          </w:p>
        </w:tc>
        <w:tc>
          <w:tcPr>
            <w:tcW w:w="491" w:type="dxa"/>
          </w:tcPr>
          <w:p w14:paraId="65AF2733" w14:textId="77777777" w:rsidR="00175127" w:rsidRPr="00C163BB" w:rsidRDefault="00175127" w:rsidP="00C163BB">
            <w:pPr>
              <w:jc w:val="center"/>
              <w:rPr>
                <w:sz w:val="16"/>
              </w:rPr>
            </w:pPr>
          </w:p>
        </w:tc>
        <w:tc>
          <w:tcPr>
            <w:tcW w:w="490" w:type="dxa"/>
          </w:tcPr>
          <w:p w14:paraId="0B7FAEB1" w14:textId="77777777" w:rsidR="00175127" w:rsidRPr="00C163BB" w:rsidRDefault="00175127" w:rsidP="00C163BB">
            <w:pPr>
              <w:jc w:val="center"/>
              <w:rPr>
                <w:sz w:val="16"/>
              </w:rPr>
            </w:pPr>
          </w:p>
        </w:tc>
        <w:tc>
          <w:tcPr>
            <w:tcW w:w="474" w:type="dxa"/>
          </w:tcPr>
          <w:p w14:paraId="3C5D63A4" w14:textId="77777777" w:rsidR="00175127" w:rsidRPr="00C163BB" w:rsidRDefault="00175127" w:rsidP="00C163BB">
            <w:pPr>
              <w:jc w:val="center"/>
              <w:rPr>
                <w:sz w:val="16"/>
              </w:rPr>
            </w:pPr>
          </w:p>
        </w:tc>
        <w:tc>
          <w:tcPr>
            <w:tcW w:w="454" w:type="dxa"/>
          </w:tcPr>
          <w:p w14:paraId="65C44BEA" w14:textId="77777777" w:rsidR="00175127" w:rsidRPr="00C163BB" w:rsidRDefault="00175127" w:rsidP="00C163BB">
            <w:pPr>
              <w:jc w:val="center"/>
              <w:rPr>
                <w:sz w:val="16"/>
              </w:rPr>
            </w:pPr>
          </w:p>
        </w:tc>
      </w:tr>
      <w:tr w:rsidR="00175127" w14:paraId="576BF911" w14:textId="77777777" w:rsidTr="00175127">
        <w:tc>
          <w:tcPr>
            <w:tcW w:w="568" w:type="dxa"/>
            <w:tcBorders>
              <w:right w:val="nil"/>
            </w:tcBorders>
          </w:tcPr>
          <w:p w14:paraId="620E21A3" w14:textId="77777777" w:rsidR="00175127" w:rsidRDefault="00175127"/>
        </w:tc>
        <w:tc>
          <w:tcPr>
            <w:tcW w:w="5986" w:type="dxa"/>
            <w:tcBorders>
              <w:left w:val="nil"/>
            </w:tcBorders>
          </w:tcPr>
          <w:p w14:paraId="532D5762" w14:textId="77777777" w:rsidR="00175127" w:rsidRPr="00A61917" w:rsidRDefault="00175127" w:rsidP="00232A33">
            <w:pPr>
              <w:pStyle w:val="Kop3"/>
              <w:spacing w:line="300" w:lineRule="atLeast"/>
              <w:ind w:left="483"/>
              <w:rPr>
                <w:rFonts w:ascii="Arial" w:hAnsi="Arial" w:cs="Arial"/>
                <w:sz w:val="18"/>
              </w:rPr>
            </w:pPr>
            <w:r w:rsidRPr="00A61917">
              <w:rPr>
                <w:rFonts w:ascii="Arial" w:hAnsi="Arial" w:cs="Arial"/>
                <w:sz w:val="18"/>
              </w:rPr>
              <w:t>De auditcommissie bestaat uit ten minste twee leden die door de RvC uit zijn midden worden benoemd, waarvan ten minste één lid beschikt over relevante kennis en ervaring op het gebied van financiële bedrijfsvoering.</w:t>
            </w:r>
          </w:p>
        </w:tc>
        <w:tc>
          <w:tcPr>
            <w:tcW w:w="486" w:type="dxa"/>
          </w:tcPr>
          <w:p w14:paraId="0D7E3D65" w14:textId="77777777" w:rsidR="00175127" w:rsidRPr="00C163BB" w:rsidRDefault="00175127" w:rsidP="00C163BB">
            <w:pPr>
              <w:jc w:val="center"/>
              <w:rPr>
                <w:sz w:val="16"/>
              </w:rPr>
            </w:pPr>
          </w:p>
        </w:tc>
        <w:tc>
          <w:tcPr>
            <w:tcW w:w="546" w:type="dxa"/>
          </w:tcPr>
          <w:p w14:paraId="3F0609A8" w14:textId="77777777" w:rsidR="00175127" w:rsidRPr="00C163BB" w:rsidRDefault="00175127" w:rsidP="00C163BB">
            <w:pPr>
              <w:jc w:val="center"/>
              <w:rPr>
                <w:sz w:val="16"/>
              </w:rPr>
            </w:pPr>
          </w:p>
        </w:tc>
        <w:tc>
          <w:tcPr>
            <w:tcW w:w="482" w:type="dxa"/>
          </w:tcPr>
          <w:p w14:paraId="65AD542F" w14:textId="77777777" w:rsidR="00175127" w:rsidRPr="00C163BB" w:rsidRDefault="00175127" w:rsidP="00C163BB">
            <w:pPr>
              <w:jc w:val="center"/>
              <w:rPr>
                <w:sz w:val="16"/>
              </w:rPr>
            </w:pPr>
          </w:p>
        </w:tc>
        <w:tc>
          <w:tcPr>
            <w:tcW w:w="491" w:type="dxa"/>
          </w:tcPr>
          <w:p w14:paraId="45838D54" w14:textId="77777777" w:rsidR="00175127" w:rsidRPr="00C163BB" w:rsidRDefault="00175127" w:rsidP="00C163BB">
            <w:pPr>
              <w:jc w:val="center"/>
              <w:rPr>
                <w:sz w:val="16"/>
              </w:rPr>
            </w:pPr>
          </w:p>
        </w:tc>
        <w:tc>
          <w:tcPr>
            <w:tcW w:w="490" w:type="dxa"/>
          </w:tcPr>
          <w:p w14:paraId="62D1ABD3" w14:textId="77777777" w:rsidR="00175127" w:rsidRPr="00241624" w:rsidRDefault="00241624" w:rsidP="00C163BB">
            <w:pPr>
              <w:jc w:val="center"/>
              <w:rPr>
                <w:color w:val="FF0000"/>
                <w:sz w:val="16"/>
              </w:rPr>
            </w:pPr>
            <w:r>
              <w:rPr>
                <w:color w:val="FF0000"/>
                <w:sz w:val="16"/>
              </w:rPr>
              <w:t>9.1</w:t>
            </w:r>
          </w:p>
        </w:tc>
        <w:tc>
          <w:tcPr>
            <w:tcW w:w="474" w:type="dxa"/>
          </w:tcPr>
          <w:p w14:paraId="20B9B577" w14:textId="77777777" w:rsidR="00175127" w:rsidRPr="00C163BB" w:rsidRDefault="00175127" w:rsidP="00C163BB">
            <w:pPr>
              <w:jc w:val="center"/>
              <w:rPr>
                <w:sz w:val="16"/>
              </w:rPr>
            </w:pPr>
          </w:p>
        </w:tc>
        <w:tc>
          <w:tcPr>
            <w:tcW w:w="454" w:type="dxa"/>
          </w:tcPr>
          <w:p w14:paraId="0F735AB8" w14:textId="77777777" w:rsidR="00175127" w:rsidRPr="00C163BB" w:rsidRDefault="00175127" w:rsidP="00C163BB">
            <w:pPr>
              <w:jc w:val="center"/>
              <w:rPr>
                <w:sz w:val="16"/>
              </w:rPr>
            </w:pPr>
          </w:p>
        </w:tc>
      </w:tr>
      <w:tr w:rsidR="00175127" w14:paraId="4B537488" w14:textId="77777777" w:rsidTr="00175127">
        <w:tc>
          <w:tcPr>
            <w:tcW w:w="568" w:type="dxa"/>
            <w:tcBorders>
              <w:right w:val="nil"/>
            </w:tcBorders>
          </w:tcPr>
          <w:p w14:paraId="643EF22A" w14:textId="77777777" w:rsidR="00175127" w:rsidRDefault="00175127"/>
        </w:tc>
        <w:tc>
          <w:tcPr>
            <w:tcW w:w="5986" w:type="dxa"/>
            <w:tcBorders>
              <w:left w:val="nil"/>
            </w:tcBorders>
          </w:tcPr>
          <w:p w14:paraId="5DDD3229" w14:textId="77777777" w:rsidR="00175127" w:rsidRPr="00A61917" w:rsidRDefault="00175127" w:rsidP="00DD4BCD">
            <w:pPr>
              <w:pStyle w:val="Kop3"/>
              <w:spacing w:line="300" w:lineRule="atLeast"/>
              <w:ind w:left="483"/>
              <w:rPr>
                <w:rFonts w:ascii="Arial" w:hAnsi="Arial" w:cs="Arial"/>
                <w:sz w:val="18"/>
              </w:rPr>
            </w:pPr>
            <w:r w:rsidRPr="00A61917">
              <w:rPr>
                <w:rFonts w:ascii="Arial" w:hAnsi="Arial" w:cs="Arial"/>
                <w:sz w:val="18"/>
              </w:rPr>
              <w:t>De leden van de auditcommissie worden benoemd en ontslagen door de RvC. De zittingstermijn van de leden van de auditcommissie is in beginsel gelijk aan hun zittingstermijn als lid van de RvC, met dien verstande dat een lid automatisch aftreedt als lid van de auditcommissie zodra de betreffende persoon niet langer lid is van de RvC.</w:t>
            </w:r>
          </w:p>
        </w:tc>
        <w:tc>
          <w:tcPr>
            <w:tcW w:w="486" w:type="dxa"/>
          </w:tcPr>
          <w:p w14:paraId="09DA473C" w14:textId="77777777" w:rsidR="00175127" w:rsidRPr="00C163BB" w:rsidRDefault="00175127" w:rsidP="00C163BB">
            <w:pPr>
              <w:jc w:val="center"/>
              <w:rPr>
                <w:sz w:val="16"/>
              </w:rPr>
            </w:pPr>
          </w:p>
        </w:tc>
        <w:tc>
          <w:tcPr>
            <w:tcW w:w="546" w:type="dxa"/>
          </w:tcPr>
          <w:p w14:paraId="15EB7156" w14:textId="77777777" w:rsidR="00175127" w:rsidRPr="00C163BB" w:rsidRDefault="00175127" w:rsidP="00C163BB">
            <w:pPr>
              <w:jc w:val="center"/>
              <w:rPr>
                <w:sz w:val="16"/>
              </w:rPr>
            </w:pPr>
          </w:p>
        </w:tc>
        <w:tc>
          <w:tcPr>
            <w:tcW w:w="482" w:type="dxa"/>
          </w:tcPr>
          <w:p w14:paraId="0467ADFD" w14:textId="77777777" w:rsidR="00175127" w:rsidRPr="00C163BB" w:rsidRDefault="00175127" w:rsidP="00C163BB">
            <w:pPr>
              <w:jc w:val="center"/>
              <w:rPr>
                <w:sz w:val="16"/>
              </w:rPr>
            </w:pPr>
          </w:p>
        </w:tc>
        <w:tc>
          <w:tcPr>
            <w:tcW w:w="491" w:type="dxa"/>
          </w:tcPr>
          <w:p w14:paraId="188A69CD" w14:textId="77777777" w:rsidR="00175127" w:rsidRPr="00C163BB" w:rsidRDefault="00175127" w:rsidP="00C163BB">
            <w:pPr>
              <w:jc w:val="center"/>
              <w:rPr>
                <w:sz w:val="16"/>
              </w:rPr>
            </w:pPr>
          </w:p>
        </w:tc>
        <w:tc>
          <w:tcPr>
            <w:tcW w:w="490" w:type="dxa"/>
          </w:tcPr>
          <w:p w14:paraId="11099B5E" w14:textId="77777777" w:rsidR="00175127" w:rsidRPr="00C163BB" w:rsidRDefault="00175127" w:rsidP="00C163BB">
            <w:pPr>
              <w:jc w:val="center"/>
              <w:rPr>
                <w:sz w:val="16"/>
              </w:rPr>
            </w:pPr>
          </w:p>
        </w:tc>
        <w:tc>
          <w:tcPr>
            <w:tcW w:w="474" w:type="dxa"/>
          </w:tcPr>
          <w:p w14:paraId="389A19F9" w14:textId="77777777" w:rsidR="00175127" w:rsidRPr="00C163BB" w:rsidRDefault="00175127" w:rsidP="00C163BB">
            <w:pPr>
              <w:jc w:val="center"/>
              <w:rPr>
                <w:sz w:val="16"/>
              </w:rPr>
            </w:pPr>
          </w:p>
        </w:tc>
        <w:tc>
          <w:tcPr>
            <w:tcW w:w="454" w:type="dxa"/>
          </w:tcPr>
          <w:p w14:paraId="0AE34179" w14:textId="77777777" w:rsidR="00175127" w:rsidRPr="00C163BB" w:rsidRDefault="00175127" w:rsidP="00C163BB">
            <w:pPr>
              <w:jc w:val="center"/>
              <w:rPr>
                <w:sz w:val="16"/>
              </w:rPr>
            </w:pPr>
          </w:p>
        </w:tc>
      </w:tr>
      <w:tr w:rsidR="00175127" w14:paraId="0C053369" w14:textId="77777777" w:rsidTr="00175127">
        <w:tc>
          <w:tcPr>
            <w:tcW w:w="568" w:type="dxa"/>
            <w:tcBorders>
              <w:right w:val="nil"/>
            </w:tcBorders>
          </w:tcPr>
          <w:p w14:paraId="5BAA5A60" w14:textId="77777777" w:rsidR="00175127" w:rsidRDefault="00175127"/>
        </w:tc>
        <w:tc>
          <w:tcPr>
            <w:tcW w:w="5986" w:type="dxa"/>
            <w:tcBorders>
              <w:left w:val="nil"/>
            </w:tcBorders>
          </w:tcPr>
          <w:p w14:paraId="3159EDF7" w14:textId="77777777" w:rsidR="00175127" w:rsidRPr="006061AE" w:rsidRDefault="00175127" w:rsidP="005952AE">
            <w:pPr>
              <w:keepNext/>
              <w:tabs>
                <w:tab w:val="left" w:pos="1985"/>
              </w:tabs>
              <w:spacing w:line="300" w:lineRule="atLeast"/>
              <w:ind w:left="487" w:hanging="425"/>
              <w:outlineLvl w:val="2"/>
              <w:rPr>
                <w:rFonts w:ascii="News Gothic MT" w:hAnsi="News Gothic MT"/>
              </w:rPr>
            </w:pPr>
          </w:p>
        </w:tc>
        <w:tc>
          <w:tcPr>
            <w:tcW w:w="486" w:type="dxa"/>
          </w:tcPr>
          <w:p w14:paraId="620AF572" w14:textId="77777777" w:rsidR="00175127" w:rsidRPr="00C163BB" w:rsidRDefault="00175127" w:rsidP="00C163BB">
            <w:pPr>
              <w:jc w:val="center"/>
              <w:rPr>
                <w:sz w:val="16"/>
              </w:rPr>
            </w:pPr>
          </w:p>
        </w:tc>
        <w:tc>
          <w:tcPr>
            <w:tcW w:w="546" w:type="dxa"/>
          </w:tcPr>
          <w:p w14:paraId="5976F2A6" w14:textId="77777777" w:rsidR="00175127" w:rsidRPr="00C163BB" w:rsidRDefault="00175127" w:rsidP="00C163BB">
            <w:pPr>
              <w:jc w:val="center"/>
              <w:rPr>
                <w:sz w:val="16"/>
              </w:rPr>
            </w:pPr>
          </w:p>
        </w:tc>
        <w:tc>
          <w:tcPr>
            <w:tcW w:w="482" w:type="dxa"/>
          </w:tcPr>
          <w:p w14:paraId="4347BB26" w14:textId="77777777" w:rsidR="00175127" w:rsidRPr="00C163BB" w:rsidRDefault="00175127" w:rsidP="00C163BB">
            <w:pPr>
              <w:jc w:val="center"/>
              <w:rPr>
                <w:sz w:val="16"/>
              </w:rPr>
            </w:pPr>
          </w:p>
        </w:tc>
        <w:tc>
          <w:tcPr>
            <w:tcW w:w="491" w:type="dxa"/>
          </w:tcPr>
          <w:p w14:paraId="31E36969" w14:textId="77777777" w:rsidR="00175127" w:rsidRPr="00C163BB" w:rsidRDefault="00175127" w:rsidP="00C163BB">
            <w:pPr>
              <w:jc w:val="center"/>
              <w:rPr>
                <w:sz w:val="16"/>
              </w:rPr>
            </w:pPr>
          </w:p>
        </w:tc>
        <w:tc>
          <w:tcPr>
            <w:tcW w:w="490" w:type="dxa"/>
          </w:tcPr>
          <w:p w14:paraId="7C4FBB5B" w14:textId="77777777" w:rsidR="00175127" w:rsidRPr="00C163BB" w:rsidRDefault="00175127" w:rsidP="00C163BB">
            <w:pPr>
              <w:jc w:val="center"/>
              <w:rPr>
                <w:sz w:val="16"/>
              </w:rPr>
            </w:pPr>
          </w:p>
        </w:tc>
        <w:tc>
          <w:tcPr>
            <w:tcW w:w="474" w:type="dxa"/>
          </w:tcPr>
          <w:p w14:paraId="19D38693" w14:textId="77777777" w:rsidR="00175127" w:rsidRPr="00C163BB" w:rsidRDefault="00175127" w:rsidP="00C163BB">
            <w:pPr>
              <w:jc w:val="center"/>
              <w:rPr>
                <w:sz w:val="16"/>
              </w:rPr>
            </w:pPr>
          </w:p>
        </w:tc>
        <w:tc>
          <w:tcPr>
            <w:tcW w:w="454" w:type="dxa"/>
          </w:tcPr>
          <w:p w14:paraId="62DE7A42" w14:textId="77777777" w:rsidR="00175127" w:rsidRPr="00C163BB" w:rsidRDefault="00175127" w:rsidP="00C163BB">
            <w:pPr>
              <w:jc w:val="center"/>
              <w:rPr>
                <w:sz w:val="16"/>
              </w:rPr>
            </w:pPr>
          </w:p>
        </w:tc>
      </w:tr>
      <w:tr w:rsidR="00175127" w14:paraId="274C1A60" w14:textId="77777777" w:rsidTr="00175127">
        <w:tc>
          <w:tcPr>
            <w:tcW w:w="6554" w:type="dxa"/>
            <w:gridSpan w:val="2"/>
          </w:tcPr>
          <w:p w14:paraId="3E91F92B" w14:textId="77777777" w:rsidR="00175127" w:rsidRPr="00DD4BCD" w:rsidRDefault="00175127" w:rsidP="00DD4BCD">
            <w:pPr>
              <w:pStyle w:val="Kop2"/>
            </w:pPr>
            <w:r w:rsidRPr="0023584C">
              <w:t>Taken en bevoegdheden</w:t>
            </w:r>
          </w:p>
        </w:tc>
        <w:tc>
          <w:tcPr>
            <w:tcW w:w="486" w:type="dxa"/>
          </w:tcPr>
          <w:p w14:paraId="0110BF0A" w14:textId="77777777" w:rsidR="00175127" w:rsidRPr="00C163BB" w:rsidRDefault="00175127" w:rsidP="00C163BB">
            <w:pPr>
              <w:jc w:val="center"/>
              <w:rPr>
                <w:sz w:val="16"/>
              </w:rPr>
            </w:pPr>
          </w:p>
        </w:tc>
        <w:tc>
          <w:tcPr>
            <w:tcW w:w="546" w:type="dxa"/>
          </w:tcPr>
          <w:p w14:paraId="7A7DA2FE" w14:textId="77777777" w:rsidR="00175127" w:rsidRPr="00C163BB" w:rsidRDefault="00175127" w:rsidP="00C163BB">
            <w:pPr>
              <w:jc w:val="center"/>
              <w:rPr>
                <w:sz w:val="16"/>
              </w:rPr>
            </w:pPr>
          </w:p>
        </w:tc>
        <w:tc>
          <w:tcPr>
            <w:tcW w:w="482" w:type="dxa"/>
          </w:tcPr>
          <w:p w14:paraId="40E2EB9A" w14:textId="77777777" w:rsidR="00175127" w:rsidRPr="00C163BB" w:rsidRDefault="00175127" w:rsidP="00C163BB">
            <w:pPr>
              <w:jc w:val="center"/>
              <w:rPr>
                <w:sz w:val="16"/>
              </w:rPr>
            </w:pPr>
          </w:p>
        </w:tc>
        <w:tc>
          <w:tcPr>
            <w:tcW w:w="491" w:type="dxa"/>
          </w:tcPr>
          <w:p w14:paraId="5C754597" w14:textId="77777777" w:rsidR="00175127" w:rsidRPr="00C163BB" w:rsidRDefault="00175127" w:rsidP="00C163BB">
            <w:pPr>
              <w:jc w:val="center"/>
              <w:rPr>
                <w:sz w:val="16"/>
              </w:rPr>
            </w:pPr>
          </w:p>
        </w:tc>
        <w:tc>
          <w:tcPr>
            <w:tcW w:w="490" w:type="dxa"/>
          </w:tcPr>
          <w:p w14:paraId="19FB991C" w14:textId="77777777" w:rsidR="00175127" w:rsidRPr="00C163BB" w:rsidRDefault="00175127" w:rsidP="00C163BB">
            <w:pPr>
              <w:jc w:val="center"/>
              <w:rPr>
                <w:sz w:val="16"/>
              </w:rPr>
            </w:pPr>
          </w:p>
        </w:tc>
        <w:tc>
          <w:tcPr>
            <w:tcW w:w="474" w:type="dxa"/>
          </w:tcPr>
          <w:p w14:paraId="642D862F" w14:textId="77777777" w:rsidR="00175127" w:rsidRPr="00C163BB" w:rsidRDefault="00175127" w:rsidP="00C163BB">
            <w:pPr>
              <w:jc w:val="center"/>
              <w:rPr>
                <w:sz w:val="16"/>
              </w:rPr>
            </w:pPr>
          </w:p>
        </w:tc>
        <w:tc>
          <w:tcPr>
            <w:tcW w:w="454" w:type="dxa"/>
          </w:tcPr>
          <w:p w14:paraId="4181B010" w14:textId="77777777" w:rsidR="00175127" w:rsidRPr="00C163BB" w:rsidRDefault="00175127" w:rsidP="00C163BB">
            <w:pPr>
              <w:jc w:val="center"/>
              <w:rPr>
                <w:sz w:val="16"/>
              </w:rPr>
            </w:pPr>
          </w:p>
        </w:tc>
      </w:tr>
      <w:tr w:rsidR="00175127" w14:paraId="08914C55" w14:textId="77777777" w:rsidTr="00175127">
        <w:tc>
          <w:tcPr>
            <w:tcW w:w="568" w:type="dxa"/>
            <w:tcBorders>
              <w:right w:val="nil"/>
            </w:tcBorders>
          </w:tcPr>
          <w:p w14:paraId="2D9C9012" w14:textId="77777777" w:rsidR="00175127" w:rsidRDefault="00175127"/>
        </w:tc>
        <w:tc>
          <w:tcPr>
            <w:tcW w:w="5986" w:type="dxa"/>
            <w:tcBorders>
              <w:left w:val="nil"/>
            </w:tcBorders>
          </w:tcPr>
          <w:p w14:paraId="6A4FC90B" w14:textId="77777777" w:rsidR="00175127" w:rsidRPr="00A61917" w:rsidRDefault="00175127" w:rsidP="00DD4BCD">
            <w:pPr>
              <w:pStyle w:val="Kop3"/>
              <w:spacing w:line="300" w:lineRule="atLeast"/>
              <w:ind w:left="483"/>
              <w:rPr>
                <w:rFonts w:ascii="Arial" w:hAnsi="Arial" w:cs="Arial"/>
                <w:sz w:val="18"/>
              </w:rPr>
            </w:pPr>
            <w:r w:rsidRPr="00A61917">
              <w:rPr>
                <w:rFonts w:ascii="Arial" w:hAnsi="Arial" w:cs="Arial"/>
                <w:sz w:val="18"/>
              </w:rPr>
              <w:t>De auditcommissie is ingesteld ter ondersteuning van het toezicht door de RvC en adviseert de RvC omtrent haar taak en bereidt de besluitvorming van de RvC daaromtrent voor.</w:t>
            </w:r>
          </w:p>
        </w:tc>
        <w:tc>
          <w:tcPr>
            <w:tcW w:w="486" w:type="dxa"/>
          </w:tcPr>
          <w:p w14:paraId="11E0A848" w14:textId="77777777" w:rsidR="00175127" w:rsidRPr="00C163BB" w:rsidRDefault="00175127" w:rsidP="00C163BB">
            <w:pPr>
              <w:jc w:val="center"/>
              <w:rPr>
                <w:sz w:val="16"/>
              </w:rPr>
            </w:pPr>
          </w:p>
        </w:tc>
        <w:tc>
          <w:tcPr>
            <w:tcW w:w="546" w:type="dxa"/>
          </w:tcPr>
          <w:p w14:paraId="72A47A3D" w14:textId="77777777" w:rsidR="00175127" w:rsidRPr="00C163BB" w:rsidRDefault="00175127" w:rsidP="00C163BB">
            <w:pPr>
              <w:jc w:val="center"/>
              <w:rPr>
                <w:sz w:val="16"/>
              </w:rPr>
            </w:pPr>
          </w:p>
        </w:tc>
        <w:tc>
          <w:tcPr>
            <w:tcW w:w="482" w:type="dxa"/>
          </w:tcPr>
          <w:p w14:paraId="2AF27D2F" w14:textId="77777777" w:rsidR="00175127" w:rsidRPr="00C163BB" w:rsidRDefault="00175127" w:rsidP="00C163BB">
            <w:pPr>
              <w:jc w:val="center"/>
              <w:rPr>
                <w:sz w:val="16"/>
              </w:rPr>
            </w:pPr>
          </w:p>
        </w:tc>
        <w:tc>
          <w:tcPr>
            <w:tcW w:w="491" w:type="dxa"/>
          </w:tcPr>
          <w:p w14:paraId="33B933D7" w14:textId="77777777" w:rsidR="00175127" w:rsidRPr="00C163BB" w:rsidRDefault="00175127" w:rsidP="00C163BB">
            <w:pPr>
              <w:jc w:val="center"/>
              <w:rPr>
                <w:sz w:val="16"/>
              </w:rPr>
            </w:pPr>
          </w:p>
        </w:tc>
        <w:tc>
          <w:tcPr>
            <w:tcW w:w="490" w:type="dxa"/>
          </w:tcPr>
          <w:p w14:paraId="630688AF" w14:textId="77777777" w:rsidR="00175127" w:rsidRPr="00C163BB" w:rsidRDefault="00175127" w:rsidP="00C163BB">
            <w:pPr>
              <w:jc w:val="center"/>
              <w:rPr>
                <w:sz w:val="16"/>
              </w:rPr>
            </w:pPr>
            <w:r>
              <w:rPr>
                <w:sz w:val="16"/>
              </w:rPr>
              <w:t>7.4</w:t>
            </w:r>
          </w:p>
        </w:tc>
        <w:tc>
          <w:tcPr>
            <w:tcW w:w="474" w:type="dxa"/>
          </w:tcPr>
          <w:p w14:paraId="0CB689A7" w14:textId="77777777" w:rsidR="00175127" w:rsidRPr="00C163BB" w:rsidRDefault="00175127" w:rsidP="00C163BB">
            <w:pPr>
              <w:jc w:val="center"/>
              <w:rPr>
                <w:sz w:val="16"/>
              </w:rPr>
            </w:pPr>
          </w:p>
        </w:tc>
        <w:tc>
          <w:tcPr>
            <w:tcW w:w="454" w:type="dxa"/>
          </w:tcPr>
          <w:p w14:paraId="51CB8A9B" w14:textId="77777777" w:rsidR="00175127" w:rsidRPr="00C163BB" w:rsidRDefault="00175127" w:rsidP="00C163BB">
            <w:pPr>
              <w:jc w:val="center"/>
              <w:rPr>
                <w:sz w:val="16"/>
              </w:rPr>
            </w:pPr>
          </w:p>
        </w:tc>
      </w:tr>
      <w:tr w:rsidR="00175127" w14:paraId="306EDF18" w14:textId="77777777" w:rsidTr="00175127">
        <w:tc>
          <w:tcPr>
            <w:tcW w:w="568" w:type="dxa"/>
            <w:tcBorders>
              <w:right w:val="nil"/>
            </w:tcBorders>
          </w:tcPr>
          <w:p w14:paraId="4929FB32" w14:textId="77777777" w:rsidR="00175127" w:rsidRDefault="00175127"/>
        </w:tc>
        <w:tc>
          <w:tcPr>
            <w:tcW w:w="5986" w:type="dxa"/>
            <w:tcBorders>
              <w:left w:val="nil"/>
            </w:tcBorders>
          </w:tcPr>
          <w:p w14:paraId="6A968E58" w14:textId="77777777" w:rsidR="00175127" w:rsidRPr="00A61917" w:rsidRDefault="00175127" w:rsidP="00CB7893">
            <w:pPr>
              <w:pStyle w:val="Kop3"/>
              <w:spacing w:line="300" w:lineRule="atLeast"/>
              <w:ind w:left="483"/>
              <w:rPr>
                <w:rFonts w:ascii="Arial" w:hAnsi="Arial" w:cs="Arial"/>
                <w:sz w:val="18"/>
              </w:rPr>
            </w:pPr>
            <w:r w:rsidRPr="00A61917">
              <w:rPr>
                <w:rFonts w:ascii="Arial" w:hAnsi="Arial" w:cs="Arial"/>
                <w:sz w:val="18"/>
              </w:rPr>
              <w:t>Tot de taak van de auditcommissie behoort:</w:t>
            </w:r>
            <w:r w:rsidRPr="00A61917">
              <w:rPr>
                <w:rStyle w:val="Voetnootmarkering"/>
                <w:rFonts w:ascii="Arial" w:hAnsi="Arial" w:cs="Arial"/>
                <w:sz w:val="18"/>
              </w:rPr>
              <w:footnoteReference w:id="3"/>
            </w:r>
          </w:p>
          <w:p w14:paraId="2CDFB65D" w14:textId="77777777" w:rsidR="00175127" w:rsidRPr="00A61917" w:rsidRDefault="00175127" w:rsidP="003138F0">
            <w:pPr>
              <w:pStyle w:val="Kop4"/>
              <w:numPr>
                <w:ilvl w:val="3"/>
                <w:numId w:val="2"/>
              </w:numPr>
              <w:spacing w:line="300" w:lineRule="atLeast"/>
              <w:ind w:left="483"/>
              <w:rPr>
                <w:rFonts w:ascii="Arial" w:hAnsi="Arial" w:cs="Arial"/>
                <w:sz w:val="18"/>
              </w:rPr>
            </w:pPr>
            <w:r w:rsidRPr="00A61917">
              <w:rPr>
                <w:rFonts w:ascii="Arial" w:hAnsi="Arial" w:cs="Arial"/>
                <w:sz w:val="18"/>
              </w:rPr>
              <w:t xml:space="preserve">het adviseren van de RvC omtrent het toezicht en (al dan niet voorafgaande) controle op het Bestuur met betrekking tot de werking van de interne risicobeheersings- en controlesystemen en compliance, waaronder het toezicht op de naleving van de relevante wet- en regelgeving en het toezicht op de significante financiële risico’s op het gebied van </w:t>
            </w:r>
            <w:proofErr w:type="spellStart"/>
            <w:r w:rsidRPr="00A61917">
              <w:rPr>
                <w:rFonts w:ascii="Arial" w:hAnsi="Arial" w:cs="Arial"/>
                <w:sz w:val="18"/>
              </w:rPr>
              <w:t>treasury</w:t>
            </w:r>
            <w:proofErr w:type="spellEnd"/>
            <w:r w:rsidRPr="00A61917">
              <w:rPr>
                <w:rFonts w:ascii="Arial" w:hAnsi="Arial" w:cs="Arial"/>
                <w:sz w:val="18"/>
              </w:rPr>
              <w:t xml:space="preserve"> en fiscaliteit en toezicht op de werking van de interne gedragscodes zoals de integriteitscode en de klokkenluidersregeling;</w:t>
            </w:r>
          </w:p>
        </w:tc>
        <w:tc>
          <w:tcPr>
            <w:tcW w:w="486" w:type="dxa"/>
          </w:tcPr>
          <w:p w14:paraId="1D63D2F2" w14:textId="77777777" w:rsidR="00175127" w:rsidRPr="00C163BB" w:rsidRDefault="00175127" w:rsidP="00C163BB">
            <w:pPr>
              <w:jc w:val="center"/>
              <w:rPr>
                <w:sz w:val="16"/>
              </w:rPr>
            </w:pPr>
          </w:p>
        </w:tc>
        <w:tc>
          <w:tcPr>
            <w:tcW w:w="546" w:type="dxa"/>
          </w:tcPr>
          <w:p w14:paraId="19A05A7E" w14:textId="77777777" w:rsidR="00175127" w:rsidRPr="00C163BB" w:rsidRDefault="00175127" w:rsidP="00C163BB">
            <w:pPr>
              <w:jc w:val="center"/>
              <w:rPr>
                <w:sz w:val="16"/>
              </w:rPr>
            </w:pPr>
          </w:p>
        </w:tc>
        <w:tc>
          <w:tcPr>
            <w:tcW w:w="482" w:type="dxa"/>
          </w:tcPr>
          <w:p w14:paraId="37BC5FAD" w14:textId="77777777" w:rsidR="00175127" w:rsidRDefault="00175127" w:rsidP="00C163BB">
            <w:pPr>
              <w:jc w:val="center"/>
              <w:rPr>
                <w:sz w:val="16"/>
              </w:rPr>
            </w:pPr>
          </w:p>
          <w:p w14:paraId="50AF49C3" w14:textId="77777777" w:rsidR="00175127" w:rsidRPr="00C163BB" w:rsidRDefault="00175127" w:rsidP="00C163BB">
            <w:pPr>
              <w:jc w:val="center"/>
              <w:rPr>
                <w:sz w:val="16"/>
              </w:rPr>
            </w:pPr>
            <w:r w:rsidRPr="00175127">
              <w:rPr>
                <w:color w:val="FF0000"/>
                <w:sz w:val="16"/>
              </w:rPr>
              <w:t>7.4</w:t>
            </w:r>
          </w:p>
        </w:tc>
        <w:tc>
          <w:tcPr>
            <w:tcW w:w="491" w:type="dxa"/>
          </w:tcPr>
          <w:p w14:paraId="6FAD967A" w14:textId="77777777" w:rsidR="00175127" w:rsidRDefault="00175127" w:rsidP="00C163BB">
            <w:pPr>
              <w:jc w:val="center"/>
              <w:rPr>
                <w:sz w:val="16"/>
              </w:rPr>
            </w:pPr>
          </w:p>
          <w:p w14:paraId="7172C1F3" w14:textId="43F3349D" w:rsidR="00175127" w:rsidRPr="00C163BB" w:rsidRDefault="00175127" w:rsidP="00C163BB">
            <w:pPr>
              <w:jc w:val="center"/>
              <w:rPr>
                <w:sz w:val="16"/>
              </w:rPr>
            </w:pPr>
            <w:r w:rsidRPr="00175127">
              <w:rPr>
                <w:color w:val="FF0000"/>
                <w:sz w:val="16"/>
              </w:rPr>
              <w:t>5</w:t>
            </w:r>
          </w:p>
        </w:tc>
        <w:tc>
          <w:tcPr>
            <w:tcW w:w="490" w:type="dxa"/>
          </w:tcPr>
          <w:p w14:paraId="5A877C64" w14:textId="77777777" w:rsidR="00175127" w:rsidRDefault="00175127" w:rsidP="00C163BB">
            <w:pPr>
              <w:jc w:val="center"/>
              <w:rPr>
                <w:sz w:val="16"/>
              </w:rPr>
            </w:pPr>
            <w:r>
              <w:rPr>
                <w:sz w:val="16"/>
              </w:rPr>
              <w:t>7.5</w:t>
            </w:r>
          </w:p>
          <w:p w14:paraId="1ABBDE93" w14:textId="77777777" w:rsidR="00175127" w:rsidRPr="00C163BB" w:rsidRDefault="00175127" w:rsidP="00C163BB">
            <w:pPr>
              <w:jc w:val="center"/>
              <w:rPr>
                <w:sz w:val="16"/>
              </w:rPr>
            </w:pPr>
            <w:r>
              <w:rPr>
                <w:sz w:val="16"/>
              </w:rPr>
              <w:t>7.7</w:t>
            </w:r>
          </w:p>
        </w:tc>
        <w:tc>
          <w:tcPr>
            <w:tcW w:w="474" w:type="dxa"/>
          </w:tcPr>
          <w:p w14:paraId="34566380" w14:textId="77777777" w:rsidR="00175127" w:rsidRDefault="00175127" w:rsidP="00C163BB">
            <w:pPr>
              <w:jc w:val="center"/>
              <w:rPr>
                <w:sz w:val="16"/>
              </w:rPr>
            </w:pPr>
          </w:p>
          <w:p w14:paraId="713404E2" w14:textId="77777777" w:rsidR="00175127" w:rsidRPr="00C163BB" w:rsidRDefault="00175127" w:rsidP="00C163BB">
            <w:pPr>
              <w:jc w:val="center"/>
              <w:rPr>
                <w:sz w:val="16"/>
              </w:rPr>
            </w:pPr>
            <w:r w:rsidRPr="00175127">
              <w:rPr>
                <w:color w:val="FF0000"/>
                <w:sz w:val="16"/>
              </w:rPr>
              <w:t>6.5</w:t>
            </w:r>
          </w:p>
        </w:tc>
        <w:tc>
          <w:tcPr>
            <w:tcW w:w="454" w:type="dxa"/>
          </w:tcPr>
          <w:p w14:paraId="73AC34B4" w14:textId="77777777" w:rsidR="00175127" w:rsidRPr="00C163BB" w:rsidRDefault="00175127" w:rsidP="00C163BB">
            <w:pPr>
              <w:jc w:val="center"/>
              <w:rPr>
                <w:sz w:val="16"/>
              </w:rPr>
            </w:pPr>
          </w:p>
        </w:tc>
      </w:tr>
      <w:tr w:rsidR="00175127" w14:paraId="4CD083EB" w14:textId="77777777" w:rsidTr="00175127">
        <w:tc>
          <w:tcPr>
            <w:tcW w:w="568" w:type="dxa"/>
            <w:tcBorders>
              <w:right w:val="nil"/>
            </w:tcBorders>
          </w:tcPr>
          <w:p w14:paraId="28715F61" w14:textId="2673263F" w:rsidR="00175127" w:rsidRDefault="00175127"/>
        </w:tc>
        <w:tc>
          <w:tcPr>
            <w:tcW w:w="5986" w:type="dxa"/>
            <w:tcBorders>
              <w:left w:val="nil"/>
            </w:tcBorders>
          </w:tcPr>
          <w:p w14:paraId="2064E6E7" w14:textId="77777777" w:rsidR="00175127" w:rsidRPr="00A61917" w:rsidRDefault="00175127" w:rsidP="003138F0">
            <w:pPr>
              <w:pStyle w:val="Kop4"/>
              <w:numPr>
                <w:ilvl w:val="3"/>
                <w:numId w:val="2"/>
              </w:numPr>
              <w:spacing w:line="300" w:lineRule="atLeast"/>
              <w:ind w:left="483"/>
              <w:rPr>
                <w:rFonts w:ascii="Arial" w:hAnsi="Arial" w:cs="Arial"/>
                <w:sz w:val="18"/>
              </w:rPr>
            </w:pPr>
            <w:r w:rsidRPr="00A61917">
              <w:rPr>
                <w:rFonts w:ascii="Arial" w:hAnsi="Arial" w:cs="Arial"/>
                <w:sz w:val="18"/>
              </w:rPr>
              <w:t xml:space="preserve">het adviseren van de RvC omtrent het toezicht op de financiële informatieverschaffing door de Stichting, waaronder keuze van waarderingsgrondslagen voor de financiële verslaggeving, toepassing en beoordeling van effecten van nieuwe regels, </w:t>
            </w:r>
            <w:r w:rsidRPr="00A61917">
              <w:rPr>
                <w:rFonts w:ascii="Arial" w:hAnsi="Arial" w:cs="Arial"/>
                <w:sz w:val="18"/>
              </w:rPr>
              <w:lastRenderedPageBreak/>
              <w:t>prognoses, overige financiële rapportages en het werk van de externe accountant ter zake)</w:t>
            </w:r>
            <w:r w:rsidRPr="00A61917">
              <w:rPr>
                <w:rFonts w:ascii="Arial" w:hAnsi="Arial" w:cs="Arial"/>
                <w:b/>
                <w:sz w:val="18"/>
              </w:rPr>
              <w:t>;</w:t>
            </w:r>
          </w:p>
        </w:tc>
        <w:tc>
          <w:tcPr>
            <w:tcW w:w="486" w:type="dxa"/>
          </w:tcPr>
          <w:p w14:paraId="59FAFD83" w14:textId="77777777" w:rsidR="00175127" w:rsidRPr="00C163BB" w:rsidRDefault="00175127" w:rsidP="00C163BB">
            <w:pPr>
              <w:jc w:val="center"/>
              <w:rPr>
                <w:sz w:val="16"/>
              </w:rPr>
            </w:pPr>
            <w:r>
              <w:rPr>
                <w:sz w:val="16"/>
              </w:rPr>
              <w:lastRenderedPageBreak/>
              <w:t>3.7</w:t>
            </w:r>
          </w:p>
        </w:tc>
        <w:tc>
          <w:tcPr>
            <w:tcW w:w="546" w:type="dxa"/>
          </w:tcPr>
          <w:p w14:paraId="0CDC8361" w14:textId="77777777" w:rsidR="00175127" w:rsidRPr="00C163BB" w:rsidRDefault="00175127" w:rsidP="00EE1571">
            <w:pPr>
              <w:rPr>
                <w:sz w:val="16"/>
              </w:rPr>
            </w:pPr>
          </w:p>
        </w:tc>
        <w:tc>
          <w:tcPr>
            <w:tcW w:w="482" w:type="dxa"/>
          </w:tcPr>
          <w:p w14:paraId="02A8CC3A" w14:textId="77777777" w:rsidR="00175127" w:rsidRPr="00C163BB" w:rsidRDefault="00175127" w:rsidP="00C163BB">
            <w:pPr>
              <w:jc w:val="center"/>
              <w:rPr>
                <w:sz w:val="16"/>
              </w:rPr>
            </w:pPr>
          </w:p>
        </w:tc>
        <w:tc>
          <w:tcPr>
            <w:tcW w:w="491" w:type="dxa"/>
          </w:tcPr>
          <w:p w14:paraId="20AF7216" w14:textId="77777777" w:rsidR="00175127" w:rsidRPr="00C163BB" w:rsidRDefault="00175127" w:rsidP="00C163BB">
            <w:pPr>
              <w:jc w:val="center"/>
              <w:rPr>
                <w:sz w:val="16"/>
              </w:rPr>
            </w:pPr>
          </w:p>
        </w:tc>
        <w:tc>
          <w:tcPr>
            <w:tcW w:w="490" w:type="dxa"/>
          </w:tcPr>
          <w:p w14:paraId="05B8857F" w14:textId="77777777" w:rsidR="00175127" w:rsidRDefault="00175127" w:rsidP="00C163BB">
            <w:pPr>
              <w:jc w:val="center"/>
              <w:rPr>
                <w:sz w:val="16"/>
              </w:rPr>
            </w:pPr>
            <w:r>
              <w:rPr>
                <w:sz w:val="16"/>
              </w:rPr>
              <w:t>16.9</w:t>
            </w:r>
          </w:p>
          <w:p w14:paraId="12E618E7" w14:textId="77777777" w:rsidR="00175127" w:rsidRPr="00C163BB" w:rsidRDefault="00175127" w:rsidP="00C163BB">
            <w:pPr>
              <w:jc w:val="center"/>
              <w:rPr>
                <w:sz w:val="16"/>
              </w:rPr>
            </w:pPr>
            <w:r>
              <w:rPr>
                <w:sz w:val="16"/>
              </w:rPr>
              <w:t>16.10</w:t>
            </w:r>
          </w:p>
        </w:tc>
        <w:tc>
          <w:tcPr>
            <w:tcW w:w="474" w:type="dxa"/>
          </w:tcPr>
          <w:p w14:paraId="20561F80" w14:textId="77777777" w:rsidR="00175127" w:rsidRPr="00C163BB" w:rsidRDefault="00175127" w:rsidP="00C163BB">
            <w:pPr>
              <w:jc w:val="center"/>
              <w:rPr>
                <w:sz w:val="16"/>
              </w:rPr>
            </w:pPr>
            <w:r w:rsidRPr="00175127">
              <w:rPr>
                <w:color w:val="FF0000"/>
                <w:sz w:val="16"/>
              </w:rPr>
              <w:t>6.6</w:t>
            </w:r>
          </w:p>
        </w:tc>
        <w:tc>
          <w:tcPr>
            <w:tcW w:w="454" w:type="dxa"/>
          </w:tcPr>
          <w:p w14:paraId="23033337" w14:textId="77777777" w:rsidR="00175127" w:rsidRPr="00175127" w:rsidRDefault="00175127" w:rsidP="00C163BB">
            <w:pPr>
              <w:jc w:val="center"/>
              <w:rPr>
                <w:color w:val="FF0000"/>
                <w:sz w:val="16"/>
              </w:rPr>
            </w:pPr>
            <w:r>
              <w:rPr>
                <w:color w:val="FF0000"/>
                <w:sz w:val="16"/>
              </w:rPr>
              <w:t>2.10</w:t>
            </w:r>
          </w:p>
        </w:tc>
      </w:tr>
      <w:tr w:rsidR="00175127" w14:paraId="60ADA418" w14:textId="77777777" w:rsidTr="00175127">
        <w:tc>
          <w:tcPr>
            <w:tcW w:w="568" w:type="dxa"/>
            <w:tcBorders>
              <w:right w:val="nil"/>
            </w:tcBorders>
          </w:tcPr>
          <w:p w14:paraId="7661BE63" w14:textId="77777777" w:rsidR="00175127" w:rsidRDefault="00175127"/>
        </w:tc>
        <w:tc>
          <w:tcPr>
            <w:tcW w:w="5986" w:type="dxa"/>
            <w:tcBorders>
              <w:left w:val="nil"/>
            </w:tcBorders>
          </w:tcPr>
          <w:p w14:paraId="1ED1CB03" w14:textId="77777777" w:rsidR="00175127" w:rsidRPr="00A61917" w:rsidRDefault="00175127" w:rsidP="003138F0">
            <w:pPr>
              <w:pStyle w:val="Kop4"/>
              <w:numPr>
                <w:ilvl w:val="3"/>
                <w:numId w:val="2"/>
              </w:numPr>
              <w:spacing w:line="300" w:lineRule="atLeast"/>
              <w:ind w:left="483"/>
              <w:rPr>
                <w:rFonts w:ascii="Arial" w:hAnsi="Arial" w:cs="Arial"/>
                <w:sz w:val="18"/>
              </w:rPr>
            </w:pPr>
            <w:r w:rsidRPr="00A61917">
              <w:rPr>
                <w:rFonts w:ascii="Arial" w:hAnsi="Arial" w:cs="Arial"/>
                <w:sz w:val="18"/>
              </w:rPr>
              <w:t>het adviseren van de RvC omtrent het toezicht op de naleving van aanbevelingen en opvolging van opmerkingen van de interne controller</w:t>
            </w:r>
            <w:r w:rsidRPr="00A61917">
              <w:rPr>
                <w:rStyle w:val="Voetnootmarkering"/>
                <w:rFonts w:ascii="Arial" w:hAnsi="Arial" w:cs="Arial"/>
                <w:sz w:val="18"/>
              </w:rPr>
              <w:footnoteReference w:id="4"/>
            </w:r>
            <w:r w:rsidRPr="00A61917">
              <w:rPr>
                <w:rFonts w:ascii="Arial" w:hAnsi="Arial" w:cs="Arial"/>
                <w:sz w:val="18"/>
              </w:rPr>
              <w:t xml:space="preserve"> en de externe accountant;</w:t>
            </w:r>
          </w:p>
        </w:tc>
        <w:tc>
          <w:tcPr>
            <w:tcW w:w="486" w:type="dxa"/>
          </w:tcPr>
          <w:p w14:paraId="7165ED0E" w14:textId="77777777" w:rsidR="00175127" w:rsidRPr="00C163BB" w:rsidRDefault="00175127" w:rsidP="00C163BB">
            <w:pPr>
              <w:jc w:val="center"/>
              <w:rPr>
                <w:sz w:val="16"/>
              </w:rPr>
            </w:pPr>
          </w:p>
        </w:tc>
        <w:tc>
          <w:tcPr>
            <w:tcW w:w="546" w:type="dxa"/>
          </w:tcPr>
          <w:p w14:paraId="6E44306A" w14:textId="77777777" w:rsidR="00175127" w:rsidRPr="00C163BB" w:rsidRDefault="00175127" w:rsidP="00C163BB">
            <w:pPr>
              <w:jc w:val="center"/>
              <w:rPr>
                <w:sz w:val="16"/>
              </w:rPr>
            </w:pPr>
            <w:r>
              <w:rPr>
                <w:sz w:val="16"/>
              </w:rPr>
              <w:t>105.1e</w:t>
            </w:r>
          </w:p>
        </w:tc>
        <w:tc>
          <w:tcPr>
            <w:tcW w:w="482" w:type="dxa"/>
          </w:tcPr>
          <w:p w14:paraId="490235F0" w14:textId="77777777" w:rsidR="00175127" w:rsidRPr="00C163BB" w:rsidRDefault="00175127" w:rsidP="00C163BB">
            <w:pPr>
              <w:jc w:val="center"/>
              <w:rPr>
                <w:sz w:val="16"/>
              </w:rPr>
            </w:pPr>
          </w:p>
        </w:tc>
        <w:tc>
          <w:tcPr>
            <w:tcW w:w="491" w:type="dxa"/>
          </w:tcPr>
          <w:p w14:paraId="74DC1386" w14:textId="77777777" w:rsidR="00175127" w:rsidRPr="00C163BB" w:rsidRDefault="00175127" w:rsidP="00C163BB">
            <w:pPr>
              <w:jc w:val="center"/>
              <w:rPr>
                <w:sz w:val="16"/>
              </w:rPr>
            </w:pPr>
          </w:p>
        </w:tc>
        <w:tc>
          <w:tcPr>
            <w:tcW w:w="490" w:type="dxa"/>
          </w:tcPr>
          <w:p w14:paraId="39E5E5A1" w14:textId="77777777" w:rsidR="00175127" w:rsidRPr="00C163BB" w:rsidRDefault="00175127" w:rsidP="00C163BB">
            <w:pPr>
              <w:jc w:val="center"/>
              <w:rPr>
                <w:sz w:val="16"/>
              </w:rPr>
            </w:pPr>
          </w:p>
        </w:tc>
        <w:tc>
          <w:tcPr>
            <w:tcW w:w="474" w:type="dxa"/>
          </w:tcPr>
          <w:p w14:paraId="43A72555" w14:textId="77777777" w:rsidR="00175127" w:rsidRPr="00C163BB" w:rsidRDefault="00175127" w:rsidP="00C163BB">
            <w:pPr>
              <w:jc w:val="center"/>
              <w:rPr>
                <w:sz w:val="16"/>
              </w:rPr>
            </w:pPr>
          </w:p>
        </w:tc>
        <w:tc>
          <w:tcPr>
            <w:tcW w:w="454" w:type="dxa"/>
          </w:tcPr>
          <w:p w14:paraId="7E501188" w14:textId="77777777" w:rsidR="00241624" w:rsidRDefault="00241624" w:rsidP="00C163BB">
            <w:pPr>
              <w:jc w:val="center"/>
              <w:rPr>
                <w:color w:val="FF0000"/>
                <w:sz w:val="16"/>
              </w:rPr>
            </w:pPr>
            <w:r>
              <w:rPr>
                <w:color w:val="FF0000"/>
                <w:sz w:val="16"/>
              </w:rPr>
              <w:t>2.7</w:t>
            </w:r>
          </w:p>
          <w:p w14:paraId="60BD7E92" w14:textId="77777777" w:rsidR="00175127" w:rsidRPr="00175127" w:rsidRDefault="00175127" w:rsidP="00C163BB">
            <w:pPr>
              <w:jc w:val="center"/>
              <w:rPr>
                <w:color w:val="FF0000"/>
                <w:sz w:val="16"/>
              </w:rPr>
            </w:pPr>
            <w:r>
              <w:rPr>
                <w:color w:val="FF0000"/>
                <w:sz w:val="16"/>
              </w:rPr>
              <w:t>2.10</w:t>
            </w:r>
          </w:p>
        </w:tc>
      </w:tr>
      <w:tr w:rsidR="00175127" w14:paraId="62C02D02" w14:textId="77777777" w:rsidTr="00175127">
        <w:tc>
          <w:tcPr>
            <w:tcW w:w="568" w:type="dxa"/>
            <w:tcBorders>
              <w:right w:val="nil"/>
            </w:tcBorders>
          </w:tcPr>
          <w:p w14:paraId="007D0CA2" w14:textId="77777777" w:rsidR="00175127" w:rsidRDefault="00175127"/>
        </w:tc>
        <w:tc>
          <w:tcPr>
            <w:tcW w:w="5986" w:type="dxa"/>
            <w:tcBorders>
              <w:left w:val="nil"/>
            </w:tcBorders>
          </w:tcPr>
          <w:p w14:paraId="585A4325" w14:textId="77777777" w:rsidR="00175127" w:rsidRPr="00A61917" w:rsidRDefault="00175127" w:rsidP="003138F0">
            <w:pPr>
              <w:pStyle w:val="Kop4"/>
              <w:numPr>
                <w:ilvl w:val="3"/>
                <w:numId w:val="2"/>
              </w:numPr>
              <w:spacing w:line="300" w:lineRule="atLeast"/>
              <w:ind w:left="483"/>
              <w:rPr>
                <w:rFonts w:ascii="Arial" w:hAnsi="Arial" w:cs="Arial"/>
                <w:sz w:val="18"/>
              </w:rPr>
            </w:pPr>
            <w:r w:rsidRPr="00A61917">
              <w:rPr>
                <w:rFonts w:ascii="Arial" w:hAnsi="Arial" w:cs="Arial"/>
                <w:sz w:val="18"/>
              </w:rPr>
              <w:t>het adviseren van de RvC omtrent het toezicht op de voorgeschreven financiële informatieverschaffing aan externe toezichthouders;</w:t>
            </w:r>
          </w:p>
        </w:tc>
        <w:tc>
          <w:tcPr>
            <w:tcW w:w="486" w:type="dxa"/>
          </w:tcPr>
          <w:p w14:paraId="19CEC74C" w14:textId="77777777" w:rsidR="00175127" w:rsidRDefault="00241624" w:rsidP="00C163BB">
            <w:pPr>
              <w:jc w:val="center"/>
              <w:rPr>
                <w:sz w:val="16"/>
              </w:rPr>
            </w:pPr>
            <w:r>
              <w:rPr>
                <w:sz w:val="16"/>
              </w:rPr>
              <w:t>35</w:t>
            </w:r>
          </w:p>
          <w:p w14:paraId="2CC08048" w14:textId="77777777" w:rsidR="00241624" w:rsidRDefault="00241624" w:rsidP="00C163BB">
            <w:pPr>
              <w:jc w:val="center"/>
              <w:rPr>
                <w:sz w:val="16"/>
              </w:rPr>
            </w:pPr>
            <w:r>
              <w:rPr>
                <w:sz w:val="16"/>
              </w:rPr>
              <w:t>36</w:t>
            </w:r>
          </w:p>
          <w:p w14:paraId="7006238B" w14:textId="77777777" w:rsidR="00241624" w:rsidRDefault="00241624" w:rsidP="00C163BB">
            <w:pPr>
              <w:jc w:val="center"/>
              <w:rPr>
                <w:sz w:val="16"/>
              </w:rPr>
            </w:pPr>
            <w:r>
              <w:rPr>
                <w:sz w:val="16"/>
              </w:rPr>
              <w:t>36a</w:t>
            </w:r>
          </w:p>
          <w:p w14:paraId="368E8016" w14:textId="77777777" w:rsidR="00241624" w:rsidRPr="00C163BB" w:rsidRDefault="00241624" w:rsidP="00C163BB">
            <w:pPr>
              <w:jc w:val="center"/>
              <w:rPr>
                <w:sz w:val="16"/>
              </w:rPr>
            </w:pPr>
            <w:r>
              <w:rPr>
                <w:sz w:val="16"/>
              </w:rPr>
              <w:t>38</w:t>
            </w:r>
          </w:p>
        </w:tc>
        <w:tc>
          <w:tcPr>
            <w:tcW w:w="546" w:type="dxa"/>
          </w:tcPr>
          <w:p w14:paraId="13D497BF" w14:textId="77777777" w:rsidR="00175127" w:rsidRPr="00C163BB" w:rsidRDefault="00175127" w:rsidP="00C163BB">
            <w:pPr>
              <w:jc w:val="center"/>
              <w:rPr>
                <w:sz w:val="16"/>
              </w:rPr>
            </w:pPr>
          </w:p>
        </w:tc>
        <w:tc>
          <w:tcPr>
            <w:tcW w:w="482" w:type="dxa"/>
          </w:tcPr>
          <w:p w14:paraId="5DCE465D" w14:textId="77777777" w:rsidR="00175127" w:rsidRPr="00C163BB" w:rsidRDefault="00175127" w:rsidP="00C163BB">
            <w:pPr>
              <w:jc w:val="center"/>
              <w:rPr>
                <w:sz w:val="16"/>
              </w:rPr>
            </w:pPr>
          </w:p>
        </w:tc>
        <w:tc>
          <w:tcPr>
            <w:tcW w:w="491" w:type="dxa"/>
          </w:tcPr>
          <w:p w14:paraId="4D6E3EAB" w14:textId="77777777" w:rsidR="00175127" w:rsidRPr="00C163BB" w:rsidRDefault="00175127" w:rsidP="00C163BB">
            <w:pPr>
              <w:jc w:val="center"/>
              <w:rPr>
                <w:sz w:val="16"/>
              </w:rPr>
            </w:pPr>
          </w:p>
        </w:tc>
        <w:tc>
          <w:tcPr>
            <w:tcW w:w="490" w:type="dxa"/>
          </w:tcPr>
          <w:p w14:paraId="1966FAA5" w14:textId="77777777" w:rsidR="00175127" w:rsidRPr="00C163BB" w:rsidRDefault="00175127" w:rsidP="00C163BB">
            <w:pPr>
              <w:jc w:val="center"/>
              <w:rPr>
                <w:sz w:val="16"/>
              </w:rPr>
            </w:pPr>
          </w:p>
        </w:tc>
        <w:tc>
          <w:tcPr>
            <w:tcW w:w="474" w:type="dxa"/>
          </w:tcPr>
          <w:p w14:paraId="1EAA3B39" w14:textId="77777777" w:rsidR="00175127" w:rsidRPr="00C163BB" w:rsidRDefault="00175127" w:rsidP="00C163BB">
            <w:pPr>
              <w:jc w:val="center"/>
              <w:rPr>
                <w:sz w:val="16"/>
              </w:rPr>
            </w:pPr>
          </w:p>
        </w:tc>
        <w:tc>
          <w:tcPr>
            <w:tcW w:w="454" w:type="dxa"/>
          </w:tcPr>
          <w:p w14:paraId="03AEC4CA" w14:textId="77777777" w:rsidR="00175127" w:rsidRPr="00175127" w:rsidRDefault="00175127" w:rsidP="00C163BB">
            <w:pPr>
              <w:jc w:val="center"/>
              <w:rPr>
                <w:color w:val="FF0000"/>
                <w:sz w:val="16"/>
              </w:rPr>
            </w:pPr>
            <w:r>
              <w:rPr>
                <w:color w:val="FF0000"/>
                <w:sz w:val="16"/>
              </w:rPr>
              <w:t>2.10</w:t>
            </w:r>
          </w:p>
        </w:tc>
      </w:tr>
      <w:tr w:rsidR="00175127" w14:paraId="7AC15879" w14:textId="77777777" w:rsidTr="00175127">
        <w:tc>
          <w:tcPr>
            <w:tcW w:w="568" w:type="dxa"/>
            <w:tcBorders>
              <w:right w:val="nil"/>
            </w:tcBorders>
          </w:tcPr>
          <w:p w14:paraId="018B8557" w14:textId="77777777" w:rsidR="00175127" w:rsidRDefault="00175127"/>
        </w:tc>
        <w:tc>
          <w:tcPr>
            <w:tcW w:w="5986" w:type="dxa"/>
            <w:tcBorders>
              <w:left w:val="nil"/>
            </w:tcBorders>
          </w:tcPr>
          <w:p w14:paraId="60870563" w14:textId="77777777" w:rsidR="00175127" w:rsidRPr="00A61917" w:rsidRDefault="00175127" w:rsidP="00CB7893">
            <w:pPr>
              <w:pStyle w:val="Kop4"/>
              <w:numPr>
                <w:ilvl w:val="3"/>
                <w:numId w:val="2"/>
              </w:numPr>
              <w:spacing w:line="300" w:lineRule="atLeast"/>
              <w:ind w:left="483"/>
              <w:rPr>
                <w:rFonts w:ascii="Arial" w:hAnsi="Arial" w:cs="Arial"/>
                <w:sz w:val="18"/>
              </w:rPr>
            </w:pPr>
            <w:r w:rsidRPr="00A61917">
              <w:rPr>
                <w:rFonts w:ascii="Arial" w:hAnsi="Arial" w:cs="Arial"/>
                <w:sz w:val="18"/>
              </w:rPr>
              <w:t>het adviseren van de RvC omtrent de goedkeuring van het opgestelde werkplan interne controle en/of het auditplan;</w:t>
            </w:r>
          </w:p>
        </w:tc>
        <w:tc>
          <w:tcPr>
            <w:tcW w:w="486" w:type="dxa"/>
          </w:tcPr>
          <w:p w14:paraId="36E69C4E" w14:textId="77777777" w:rsidR="00175127" w:rsidRPr="00C163BB" w:rsidRDefault="00175127" w:rsidP="00C163BB">
            <w:pPr>
              <w:jc w:val="center"/>
              <w:rPr>
                <w:sz w:val="16"/>
              </w:rPr>
            </w:pPr>
          </w:p>
        </w:tc>
        <w:tc>
          <w:tcPr>
            <w:tcW w:w="546" w:type="dxa"/>
          </w:tcPr>
          <w:p w14:paraId="48072C82" w14:textId="77777777" w:rsidR="00175127" w:rsidRPr="00C163BB" w:rsidRDefault="00175127" w:rsidP="00C163BB">
            <w:pPr>
              <w:jc w:val="center"/>
              <w:rPr>
                <w:sz w:val="16"/>
              </w:rPr>
            </w:pPr>
            <w:r>
              <w:rPr>
                <w:sz w:val="16"/>
              </w:rPr>
              <w:t>105.1k</w:t>
            </w:r>
          </w:p>
        </w:tc>
        <w:tc>
          <w:tcPr>
            <w:tcW w:w="482" w:type="dxa"/>
          </w:tcPr>
          <w:p w14:paraId="56435EB4" w14:textId="77777777" w:rsidR="00175127" w:rsidRPr="00C163BB" w:rsidRDefault="00175127" w:rsidP="00C163BB">
            <w:pPr>
              <w:jc w:val="center"/>
              <w:rPr>
                <w:sz w:val="16"/>
              </w:rPr>
            </w:pPr>
          </w:p>
        </w:tc>
        <w:tc>
          <w:tcPr>
            <w:tcW w:w="491" w:type="dxa"/>
          </w:tcPr>
          <w:p w14:paraId="7194F34F" w14:textId="77777777" w:rsidR="00175127" w:rsidRPr="00C163BB" w:rsidRDefault="00175127" w:rsidP="00C163BB">
            <w:pPr>
              <w:jc w:val="center"/>
              <w:rPr>
                <w:sz w:val="16"/>
              </w:rPr>
            </w:pPr>
          </w:p>
        </w:tc>
        <w:tc>
          <w:tcPr>
            <w:tcW w:w="490" w:type="dxa"/>
          </w:tcPr>
          <w:p w14:paraId="7A470852" w14:textId="77777777" w:rsidR="00175127" w:rsidRPr="00C163BB" w:rsidRDefault="00175127" w:rsidP="00C163BB">
            <w:pPr>
              <w:jc w:val="center"/>
              <w:rPr>
                <w:sz w:val="16"/>
              </w:rPr>
            </w:pPr>
          </w:p>
        </w:tc>
        <w:tc>
          <w:tcPr>
            <w:tcW w:w="474" w:type="dxa"/>
          </w:tcPr>
          <w:p w14:paraId="12171DEA" w14:textId="77777777" w:rsidR="00175127" w:rsidRPr="00C163BB" w:rsidRDefault="00175127" w:rsidP="00C163BB">
            <w:pPr>
              <w:jc w:val="center"/>
              <w:rPr>
                <w:sz w:val="16"/>
              </w:rPr>
            </w:pPr>
          </w:p>
        </w:tc>
        <w:tc>
          <w:tcPr>
            <w:tcW w:w="454" w:type="dxa"/>
          </w:tcPr>
          <w:p w14:paraId="1BE351AF" w14:textId="77777777" w:rsidR="00175127" w:rsidRPr="00C163BB" w:rsidRDefault="00175127" w:rsidP="00C163BB">
            <w:pPr>
              <w:jc w:val="center"/>
              <w:rPr>
                <w:sz w:val="16"/>
              </w:rPr>
            </w:pPr>
          </w:p>
        </w:tc>
      </w:tr>
      <w:tr w:rsidR="00175127" w14:paraId="5233DF0B" w14:textId="77777777" w:rsidTr="00175127">
        <w:tc>
          <w:tcPr>
            <w:tcW w:w="568" w:type="dxa"/>
            <w:tcBorders>
              <w:right w:val="nil"/>
            </w:tcBorders>
          </w:tcPr>
          <w:p w14:paraId="666C191C" w14:textId="77777777" w:rsidR="00175127" w:rsidRDefault="00175127"/>
        </w:tc>
        <w:tc>
          <w:tcPr>
            <w:tcW w:w="5986" w:type="dxa"/>
            <w:tcBorders>
              <w:left w:val="nil"/>
            </w:tcBorders>
          </w:tcPr>
          <w:p w14:paraId="5C0C2A73" w14:textId="77777777" w:rsidR="00175127" w:rsidRPr="00A61917" w:rsidRDefault="00175127" w:rsidP="00241624">
            <w:pPr>
              <w:pStyle w:val="Kop4"/>
              <w:numPr>
                <w:ilvl w:val="3"/>
                <w:numId w:val="2"/>
              </w:numPr>
              <w:spacing w:line="300" w:lineRule="atLeast"/>
              <w:ind w:left="483"/>
              <w:rPr>
                <w:rFonts w:ascii="Arial" w:hAnsi="Arial" w:cs="Arial"/>
                <w:sz w:val="18"/>
              </w:rPr>
            </w:pPr>
            <w:r w:rsidRPr="00A61917">
              <w:rPr>
                <w:rFonts w:ascii="Arial" w:hAnsi="Arial" w:cs="Arial"/>
                <w:sz w:val="18"/>
              </w:rPr>
              <w:t xml:space="preserve">het adviseren van de RvC omtrent de beoordeling van het functioneren van de externe accountant tezamen met het Bestuur overeenkomstig artikel </w:t>
            </w:r>
            <w:r w:rsidR="00241624" w:rsidRPr="00241624">
              <w:rPr>
                <w:rFonts w:ascii="Arial" w:hAnsi="Arial" w:cs="Arial"/>
                <w:strike/>
                <w:sz w:val="18"/>
              </w:rPr>
              <w:t>14</w:t>
            </w:r>
            <w:r w:rsidR="00241624">
              <w:rPr>
                <w:rFonts w:ascii="Arial" w:hAnsi="Arial" w:cs="Arial"/>
                <w:sz w:val="18"/>
              </w:rPr>
              <w:t xml:space="preserve"> </w:t>
            </w:r>
            <w:r w:rsidR="00241624" w:rsidRPr="00241624">
              <w:rPr>
                <w:rFonts w:ascii="Arial" w:hAnsi="Arial" w:cs="Arial"/>
                <w:color w:val="FF0000"/>
                <w:sz w:val="18"/>
              </w:rPr>
              <w:t>16</w:t>
            </w:r>
            <w:r w:rsidRPr="00A61917">
              <w:rPr>
                <w:rFonts w:ascii="Arial" w:hAnsi="Arial" w:cs="Arial"/>
                <w:sz w:val="18"/>
              </w:rPr>
              <w:t xml:space="preserve"> lid 13 &amp; 16 van het reglement van de RvC;</w:t>
            </w:r>
          </w:p>
        </w:tc>
        <w:tc>
          <w:tcPr>
            <w:tcW w:w="486" w:type="dxa"/>
          </w:tcPr>
          <w:p w14:paraId="59C57177" w14:textId="77777777" w:rsidR="00175127" w:rsidRPr="00C163BB" w:rsidRDefault="00175127" w:rsidP="00C163BB">
            <w:pPr>
              <w:jc w:val="center"/>
              <w:rPr>
                <w:sz w:val="16"/>
              </w:rPr>
            </w:pPr>
          </w:p>
        </w:tc>
        <w:tc>
          <w:tcPr>
            <w:tcW w:w="546" w:type="dxa"/>
          </w:tcPr>
          <w:p w14:paraId="069ECD75" w14:textId="77777777" w:rsidR="00175127" w:rsidRPr="00C163BB" w:rsidRDefault="00175127" w:rsidP="00C163BB">
            <w:pPr>
              <w:jc w:val="center"/>
              <w:rPr>
                <w:sz w:val="16"/>
              </w:rPr>
            </w:pPr>
          </w:p>
        </w:tc>
        <w:tc>
          <w:tcPr>
            <w:tcW w:w="482" w:type="dxa"/>
          </w:tcPr>
          <w:p w14:paraId="153CB236" w14:textId="77777777" w:rsidR="00175127" w:rsidRPr="00C163BB" w:rsidRDefault="00175127" w:rsidP="00C163BB">
            <w:pPr>
              <w:jc w:val="center"/>
              <w:rPr>
                <w:sz w:val="16"/>
              </w:rPr>
            </w:pPr>
          </w:p>
        </w:tc>
        <w:tc>
          <w:tcPr>
            <w:tcW w:w="491" w:type="dxa"/>
          </w:tcPr>
          <w:p w14:paraId="548D77A4" w14:textId="77777777" w:rsidR="00175127" w:rsidRPr="00C163BB" w:rsidRDefault="00175127" w:rsidP="00C163BB">
            <w:pPr>
              <w:jc w:val="center"/>
              <w:rPr>
                <w:sz w:val="16"/>
              </w:rPr>
            </w:pPr>
          </w:p>
        </w:tc>
        <w:tc>
          <w:tcPr>
            <w:tcW w:w="490" w:type="dxa"/>
          </w:tcPr>
          <w:p w14:paraId="5233A6FE" w14:textId="77777777" w:rsidR="00175127" w:rsidRDefault="00175127" w:rsidP="00C163BB">
            <w:pPr>
              <w:jc w:val="center"/>
              <w:rPr>
                <w:sz w:val="16"/>
              </w:rPr>
            </w:pPr>
            <w:r>
              <w:rPr>
                <w:sz w:val="16"/>
              </w:rPr>
              <w:t>16.13</w:t>
            </w:r>
          </w:p>
          <w:p w14:paraId="229A4501" w14:textId="77777777" w:rsidR="00175127" w:rsidRPr="00C163BB" w:rsidRDefault="00175127" w:rsidP="000F10B4">
            <w:pPr>
              <w:jc w:val="center"/>
              <w:rPr>
                <w:sz w:val="16"/>
              </w:rPr>
            </w:pPr>
            <w:r>
              <w:rPr>
                <w:sz w:val="16"/>
              </w:rPr>
              <w:t>16.16</w:t>
            </w:r>
          </w:p>
        </w:tc>
        <w:tc>
          <w:tcPr>
            <w:tcW w:w="474" w:type="dxa"/>
          </w:tcPr>
          <w:p w14:paraId="1355EBF7" w14:textId="77777777" w:rsidR="00175127" w:rsidRPr="00C163BB" w:rsidRDefault="00175127" w:rsidP="00C163BB">
            <w:pPr>
              <w:jc w:val="center"/>
              <w:rPr>
                <w:sz w:val="16"/>
              </w:rPr>
            </w:pPr>
          </w:p>
        </w:tc>
        <w:tc>
          <w:tcPr>
            <w:tcW w:w="454" w:type="dxa"/>
          </w:tcPr>
          <w:p w14:paraId="624A29D6" w14:textId="77777777" w:rsidR="00175127" w:rsidRPr="00175127" w:rsidRDefault="00175127" w:rsidP="00C163BB">
            <w:pPr>
              <w:jc w:val="center"/>
              <w:rPr>
                <w:color w:val="FF0000"/>
                <w:sz w:val="16"/>
              </w:rPr>
            </w:pPr>
            <w:r>
              <w:rPr>
                <w:color w:val="FF0000"/>
                <w:sz w:val="16"/>
              </w:rPr>
              <w:t>2.12</w:t>
            </w:r>
          </w:p>
        </w:tc>
      </w:tr>
      <w:tr w:rsidR="00175127" w14:paraId="2C0F6123" w14:textId="77777777" w:rsidTr="00175127">
        <w:tc>
          <w:tcPr>
            <w:tcW w:w="568" w:type="dxa"/>
            <w:tcBorders>
              <w:right w:val="nil"/>
            </w:tcBorders>
          </w:tcPr>
          <w:p w14:paraId="2B007CD8" w14:textId="77777777" w:rsidR="00175127" w:rsidRDefault="00175127"/>
        </w:tc>
        <w:tc>
          <w:tcPr>
            <w:tcW w:w="5986" w:type="dxa"/>
            <w:tcBorders>
              <w:left w:val="nil"/>
            </w:tcBorders>
          </w:tcPr>
          <w:p w14:paraId="4CC227C2" w14:textId="77777777" w:rsidR="00175127" w:rsidRPr="00A61917" w:rsidRDefault="00175127" w:rsidP="003138F0">
            <w:pPr>
              <w:pStyle w:val="Kop4"/>
              <w:numPr>
                <w:ilvl w:val="3"/>
                <w:numId w:val="2"/>
              </w:numPr>
              <w:spacing w:line="300" w:lineRule="atLeast"/>
              <w:ind w:left="483"/>
              <w:rPr>
                <w:rFonts w:ascii="Arial" w:hAnsi="Arial" w:cs="Arial"/>
                <w:sz w:val="18"/>
              </w:rPr>
            </w:pPr>
            <w:r w:rsidRPr="00A61917">
              <w:rPr>
                <w:rFonts w:ascii="Arial" w:hAnsi="Arial" w:cs="Arial"/>
                <w:sz w:val="18"/>
              </w:rPr>
              <w:t>het adviseren in de zin van klankbordfunctie voor het Bestuur met betrekking tot bovengenoemde taakgebieden;</w:t>
            </w:r>
          </w:p>
        </w:tc>
        <w:tc>
          <w:tcPr>
            <w:tcW w:w="486" w:type="dxa"/>
          </w:tcPr>
          <w:p w14:paraId="4F7C2DA5" w14:textId="77777777" w:rsidR="00175127" w:rsidRPr="00C163BB" w:rsidRDefault="00175127" w:rsidP="00C163BB">
            <w:pPr>
              <w:jc w:val="center"/>
              <w:rPr>
                <w:sz w:val="16"/>
              </w:rPr>
            </w:pPr>
          </w:p>
        </w:tc>
        <w:tc>
          <w:tcPr>
            <w:tcW w:w="546" w:type="dxa"/>
          </w:tcPr>
          <w:p w14:paraId="69EFE98E" w14:textId="77777777" w:rsidR="00175127" w:rsidRPr="00C163BB" w:rsidRDefault="00175127" w:rsidP="00C163BB">
            <w:pPr>
              <w:jc w:val="center"/>
              <w:rPr>
                <w:sz w:val="16"/>
              </w:rPr>
            </w:pPr>
          </w:p>
        </w:tc>
        <w:tc>
          <w:tcPr>
            <w:tcW w:w="482" w:type="dxa"/>
          </w:tcPr>
          <w:p w14:paraId="33DFEBE4" w14:textId="77777777" w:rsidR="00175127" w:rsidRPr="00C163BB" w:rsidRDefault="00175127" w:rsidP="00C163BB">
            <w:pPr>
              <w:jc w:val="center"/>
              <w:rPr>
                <w:sz w:val="16"/>
              </w:rPr>
            </w:pPr>
          </w:p>
        </w:tc>
        <w:tc>
          <w:tcPr>
            <w:tcW w:w="491" w:type="dxa"/>
          </w:tcPr>
          <w:p w14:paraId="3069549C" w14:textId="77777777" w:rsidR="00175127" w:rsidRPr="00C163BB" w:rsidRDefault="00175127" w:rsidP="00C163BB">
            <w:pPr>
              <w:jc w:val="center"/>
              <w:rPr>
                <w:sz w:val="16"/>
              </w:rPr>
            </w:pPr>
          </w:p>
        </w:tc>
        <w:tc>
          <w:tcPr>
            <w:tcW w:w="490" w:type="dxa"/>
          </w:tcPr>
          <w:p w14:paraId="53DFA2C9" w14:textId="77777777" w:rsidR="00175127" w:rsidRDefault="00175127" w:rsidP="00C163BB">
            <w:pPr>
              <w:jc w:val="center"/>
              <w:rPr>
                <w:sz w:val="16"/>
              </w:rPr>
            </w:pPr>
          </w:p>
        </w:tc>
        <w:tc>
          <w:tcPr>
            <w:tcW w:w="474" w:type="dxa"/>
          </w:tcPr>
          <w:p w14:paraId="4574E91D" w14:textId="77777777" w:rsidR="00175127" w:rsidRPr="00C163BB" w:rsidRDefault="00175127" w:rsidP="00C163BB">
            <w:pPr>
              <w:jc w:val="center"/>
              <w:rPr>
                <w:sz w:val="16"/>
              </w:rPr>
            </w:pPr>
          </w:p>
        </w:tc>
        <w:tc>
          <w:tcPr>
            <w:tcW w:w="454" w:type="dxa"/>
          </w:tcPr>
          <w:p w14:paraId="311FCD2F" w14:textId="77777777" w:rsidR="00175127" w:rsidRPr="00C163BB" w:rsidRDefault="00175127" w:rsidP="00C163BB">
            <w:pPr>
              <w:jc w:val="center"/>
              <w:rPr>
                <w:sz w:val="16"/>
              </w:rPr>
            </w:pPr>
          </w:p>
        </w:tc>
      </w:tr>
      <w:tr w:rsidR="00175127" w14:paraId="1EBAA13C" w14:textId="77777777" w:rsidTr="00175127">
        <w:tc>
          <w:tcPr>
            <w:tcW w:w="568" w:type="dxa"/>
            <w:tcBorders>
              <w:right w:val="nil"/>
            </w:tcBorders>
          </w:tcPr>
          <w:p w14:paraId="650E461E" w14:textId="77777777" w:rsidR="00175127" w:rsidRDefault="00175127"/>
        </w:tc>
        <w:tc>
          <w:tcPr>
            <w:tcW w:w="5986" w:type="dxa"/>
            <w:tcBorders>
              <w:left w:val="nil"/>
            </w:tcBorders>
          </w:tcPr>
          <w:p w14:paraId="6FA4D4E5" w14:textId="77777777" w:rsidR="00175127" w:rsidRPr="00A61917" w:rsidRDefault="00175127" w:rsidP="003138F0">
            <w:pPr>
              <w:pStyle w:val="Kop4"/>
              <w:numPr>
                <w:ilvl w:val="3"/>
                <w:numId w:val="2"/>
              </w:numPr>
              <w:spacing w:line="300" w:lineRule="atLeast"/>
              <w:ind w:left="483"/>
              <w:rPr>
                <w:rFonts w:ascii="Arial" w:hAnsi="Arial" w:cs="Arial"/>
                <w:i/>
                <w:sz w:val="18"/>
              </w:rPr>
            </w:pPr>
            <w:r w:rsidRPr="00A61917">
              <w:rPr>
                <w:rFonts w:ascii="Arial" w:hAnsi="Arial" w:cs="Arial"/>
                <w:b/>
                <w:sz w:val="18"/>
              </w:rPr>
              <w:t xml:space="preserve">[ </w:t>
            </w:r>
            <w:r w:rsidRPr="00A61917">
              <w:rPr>
                <w:rFonts w:ascii="Arial" w:hAnsi="Arial" w:cs="Arial"/>
                <w:i/>
                <w:sz w:val="18"/>
              </w:rPr>
              <w:t>de controle op de jaarlijkse bevestiging van de externe accountant inzake zijn onafhankelijkheid ten opzichte van de Stichting</w:t>
            </w:r>
            <w:r w:rsidRPr="00A61917">
              <w:rPr>
                <w:rStyle w:val="Voetnootmarkering"/>
                <w:rFonts w:ascii="Arial" w:hAnsi="Arial" w:cs="Arial"/>
                <w:i/>
                <w:sz w:val="18"/>
              </w:rPr>
              <w:footnoteReference w:id="5"/>
            </w:r>
            <w:r w:rsidRPr="00A61917">
              <w:rPr>
                <w:rFonts w:ascii="Arial" w:hAnsi="Arial" w:cs="Arial"/>
                <w:i/>
                <w:sz w:val="18"/>
              </w:rPr>
              <w:t xml:space="preserve">; </w:t>
            </w:r>
            <w:r w:rsidRPr="00A61917">
              <w:rPr>
                <w:rFonts w:ascii="Arial" w:hAnsi="Arial" w:cs="Arial"/>
                <w:b/>
                <w:sz w:val="18"/>
              </w:rPr>
              <w:t>]</w:t>
            </w:r>
          </w:p>
        </w:tc>
        <w:tc>
          <w:tcPr>
            <w:tcW w:w="486" w:type="dxa"/>
          </w:tcPr>
          <w:p w14:paraId="218859E4" w14:textId="77777777" w:rsidR="00175127" w:rsidRPr="00C163BB" w:rsidRDefault="00175127" w:rsidP="00C163BB">
            <w:pPr>
              <w:jc w:val="center"/>
              <w:rPr>
                <w:sz w:val="16"/>
              </w:rPr>
            </w:pPr>
          </w:p>
        </w:tc>
        <w:tc>
          <w:tcPr>
            <w:tcW w:w="546" w:type="dxa"/>
          </w:tcPr>
          <w:p w14:paraId="06ED4DAF" w14:textId="77777777" w:rsidR="00175127" w:rsidRPr="00C163BB" w:rsidRDefault="00175127" w:rsidP="00C163BB">
            <w:pPr>
              <w:jc w:val="center"/>
              <w:rPr>
                <w:sz w:val="16"/>
              </w:rPr>
            </w:pPr>
          </w:p>
        </w:tc>
        <w:tc>
          <w:tcPr>
            <w:tcW w:w="482" w:type="dxa"/>
          </w:tcPr>
          <w:p w14:paraId="58C9DB7C" w14:textId="77777777" w:rsidR="00175127" w:rsidRPr="00C163BB" w:rsidRDefault="00175127" w:rsidP="00C163BB">
            <w:pPr>
              <w:jc w:val="center"/>
              <w:rPr>
                <w:sz w:val="16"/>
              </w:rPr>
            </w:pPr>
          </w:p>
        </w:tc>
        <w:tc>
          <w:tcPr>
            <w:tcW w:w="491" w:type="dxa"/>
          </w:tcPr>
          <w:p w14:paraId="52F604A1" w14:textId="77777777" w:rsidR="00175127" w:rsidRPr="00C163BB" w:rsidRDefault="00175127" w:rsidP="00C163BB">
            <w:pPr>
              <w:jc w:val="center"/>
              <w:rPr>
                <w:sz w:val="16"/>
              </w:rPr>
            </w:pPr>
          </w:p>
        </w:tc>
        <w:tc>
          <w:tcPr>
            <w:tcW w:w="490" w:type="dxa"/>
          </w:tcPr>
          <w:p w14:paraId="431C737F" w14:textId="77777777" w:rsidR="00175127" w:rsidRDefault="00175127" w:rsidP="00C163BB">
            <w:pPr>
              <w:jc w:val="center"/>
              <w:rPr>
                <w:sz w:val="16"/>
              </w:rPr>
            </w:pPr>
          </w:p>
        </w:tc>
        <w:tc>
          <w:tcPr>
            <w:tcW w:w="474" w:type="dxa"/>
          </w:tcPr>
          <w:p w14:paraId="3587B544" w14:textId="77777777" w:rsidR="00175127" w:rsidRPr="00C163BB" w:rsidRDefault="00175127" w:rsidP="00C163BB">
            <w:pPr>
              <w:jc w:val="center"/>
              <w:rPr>
                <w:sz w:val="16"/>
              </w:rPr>
            </w:pPr>
          </w:p>
        </w:tc>
        <w:tc>
          <w:tcPr>
            <w:tcW w:w="454" w:type="dxa"/>
          </w:tcPr>
          <w:p w14:paraId="3241BB49" w14:textId="77777777" w:rsidR="00175127" w:rsidRPr="00C163BB" w:rsidRDefault="00175127" w:rsidP="00C163BB">
            <w:pPr>
              <w:jc w:val="center"/>
              <w:rPr>
                <w:sz w:val="16"/>
              </w:rPr>
            </w:pPr>
          </w:p>
        </w:tc>
      </w:tr>
      <w:tr w:rsidR="00175127" w14:paraId="0AE6360A" w14:textId="77777777" w:rsidTr="00175127">
        <w:tc>
          <w:tcPr>
            <w:tcW w:w="568" w:type="dxa"/>
            <w:tcBorders>
              <w:right w:val="nil"/>
            </w:tcBorders>
          </w:tcPr>
          <w:p w14:paraId="78C839BC" w14:textId="77777777" w:rsidR="00175127" w:rsidRDefault="00175127"/>
        </w:tc>
        <w:tc>
          <w:tcPr>
            <w:tcW w:w="5986" w:type="dxa"/>
            <w:tcBorders>
              <w:left w:val="nil"/>
            </w:tcBorders>
          </w:tcPr>
          <w:p w14:paraId="345BD151" w14:textId="77777777" w:rsidR="00175127" w:rsidRPr="00A61917" w:rsidRDefault="00175127" w:rsidP="003138F0">
            <w:pPr>
              <w:pStyle w:val="Kop4"/>
              <w:numPr>
                <w:ilvl w:val="3"/>
                <w:numId w:val="2"/>
              </w:numPr>
              <w:spacing w:line="300" w:lineRule="atLeast"/>
              <w:ind w:left="483"/>
              <w:rPr>
                <w:rFonts w:ascii="Arial" w:hAnsi="Arial" w:cs="Arial"/>
                <w:i/>
                <w:sz w:val="18"/>
              </w:rPr>
            </w:pPr>
            <w:r w:rsidRPr="00A61917">
              <w:rPr>
                <w:rFonts w:ascii="Arial" w:hAnsi="Arial" w:cs="Arial"/>
                <w:b/>
                <w:sz w:val="18"/>
              </w:rPr>
              <w:t xml:space="preserve">[ </w:t>
            </w:r>
            <w:r w:rsidRPr="00A61917">
              <w:rPr>
                <w:rFonts w:ascii="Arial" w:hAnsi="Arial" w:cs="Arial"/>
                <w:i/>
                <w:sz w:val="18"/>
              </w:rPr>
              <w:t>de controle op de jaarlijkse melding van de externe accountant inzake zijn voor de Stichting verrichte werkzaamheden anders dan zijn controlewerkzaamheden</w:t>
            </w:r>
            <w:r w:rsidRPr="00A61917">
              <w:rPr>
                <w:rStyle w:val="Voetnootmarkering"/>
                <w:rFonts w:ascii="Arial" w:hAnsi="Arial" w:cs="Arial"/>
                <w:i/>
                <w:sz w:val="18"/>
              </w:rPr>
              <w:footnoteReference w:id="6"/>
            </w:r>
            <w:r w:rsidRPr="00A61917">
              <w:rPr>
                <w:rFonts w:ascii="Arial" w:hAnsi="Arial" w:cs="Arial"/>
                <w:i/>
                <w:sz w:val="18"/>
              </w:rPr>
              <w:t xml:space="preserve">. </w:t>
            </w:r>
            <w:r w:rsidRPr="00A61917">
              <w:rPr>
                <w:rFonts w:ascii="Arial" w:hAnsi="Arial" w:cs="Arial"/>
                <w:b/>
                <w:sz w:val="18"/>
              </w:rPr>
              <w:t>]</w:t>
            </w:r>
          </w:p>
        </w:tc>
        <w:tc>
          <w:tcPr>
            <w:tcW w:w="486" w:type="dxa"/>
          </w:tcPr>
          <w:p w14:paraId="4179D92E" w14:textId="77777777" w:rsidR="00175127" w:rsidRPr="00C163BB" w:rsidRDefault="00175127" w:rsidP="00C163BB">
            <w:pPr>
              <w:jc w:val="center"/>
              <w:rPr>
                <w:sz w:val="16"/>
              </w:rPr>
            </w:pPr>
          </w:p>
        </w:tc>
        <w:tc>
          <w:tcPr>
            <w:tcW w:w="546" w:type="dxa"/>
          </w:tcPr>
          <w:p w14:paraId="7A8DA1DC" w14:textId="77777777" w:rsidR="00175127" w:rsidRPr="00C163BB" w:rsidRDefault="00175127" w:rsidP="00C163BB">
            <w:pPr>
              <w:jc w:val="center"/>
              <w:rPr>
                <w:sz w:val="16"/>
              </w:rPr>
            </w:pPr>
          </w:p>
        </w:tc>
        <w:tc>
          <w:tcPr>
            <w:tcW w:w="482" w:type="dxa"/>
          </w:tcPr>
          <w:p w14:paraId="26876132" w14:textId="77777777" w:rsidR="00175127" w:rsidRPr="00C163BB" w:rsidRDefault="00175127" w:rsidP="00C163BB">
            <w:pPr>
              <w:jc w:val="center"/>
              <w:rPr>
                <w:sz w:val="16"/>
              </w:rPr>
            </w:pPr>
          </w:p>
        </w:tc>
        <w:tc>
          <w:tcPr>
            <w:tcW w:w="491" w:type="dxa"/>
          </w:tcPr>
          <w:p w14:paraId="32A880C6" w14:textId="77777777" w:rsidR="00175127" w:rsidRPr="00C163BB" w:rsidRDefault="00175127" w:rsidP="00C163BB">
            <w:pPr>
              <w:jc w:val="center"/>
              <w:rPr>
                <w:sz w:val="16"/>
              </w:rPr>
            </w:pPr>
          </w:p>
        </w:tc>
        <w:tc>
          <w:tcPr>
            <w:tcW w:w="490" w:type="dxa"/>
          </w:tcPr>
          <w:p w14:paraId="0560FBF5" w14:textId="77777777" w:rsidR="00175127" w:rsidRDefault="00175127" w:rsidP="00C163BB">
            <w:pPr>
              <w:jc w:val="center"/>
              <w:rPr>
                <w:sz w:val="16"/>
              </w:rPr>
            </w:pPr>
          </w:p>
        </w:tc>
        <w:tc>
          <w:tcPr>
            <w:tcW w:w="474" w:type="dxa"/>
          </w:tcPr>
          <w:p w14:paraId="74AE992D" w14:textId="77777777" w:rsidR="00175127" w:rsidRPr="00C163BB" w:rsidRDefault="00175127" w:rsidP="00C163BB">
            <w:pPr>
              <w:jc w:val="center"/>
              <w:rPr>
                <w:sz w:val="16"/>
              </w:rPr>
            </w:pPr>
          </w:p>
        </w:tc>
        <w:tc>
          <w:tcPr>
            <w:tcW w:w="454" w:type="dxa"/>
          </w:tcPr>
          <w:p w14:paraId="693755DF" w14:textId="77777777" w:rsidR="00175127" w:rsidRPr="00C163BB" w:rsidRDefault="00175127" w:rsidP="00C163BB">
            <w:pPr>
              <w:jc w:val="center"/>
              <w:rPr>
                <w:sz w:val="16"/>
              </w:rPr>
            </w:pPr>
          </w:p>
        </w:tc>
      </w:tr>
      <w:tr w:rsidR="00175127" w14:paraId="2DBCB873" w14:textId="77777777" w:rsidTr="00175127">
        <w:tc>
          <w:tcPr>
            <w:tcW w:w="568" w:type="dxa"/>
            <w:tcBorders>
              <w:right w:val="nil"/>
            </w:tcBorders>
          </w:tcPr>
          <w:p w14:paraId="3CB3D1EF" w14:textId="77777777" w:rsidR="00175127" w:rsidRDefault="00175127"/>
        </w:tc>
        <w:tc>
          <w:tcPr>
            <w:tcW w:w="5986" w:type="dxa"/>
            <w:tcBorders>
              <w:left w:val="nil"/>
            </w:tcBorders>
          </w:tcPr>
          <w:p w14:paraId="59898F6B" w14:textId="77777777" w:rsidR="00175127" w:rsidRPr="00A61917" w:rsidRDefault="00175127" w:rsidP="00FC42EE">
            <w:pPr>
              <w:pStyle w:val="Kop3"/>
              <w:spacing w:line="300" w:lineRule="atLeast"/>
              <w:ind w:left="483"/>
              <w:rPr>
                <w:rFonts w:ascii="Arial" w:hAnsi="Arial" w:cs="Arial"/>
                <w:sz w:val="18"/>
              </w:rPr>
            </w:pPr>
            <w:r w:rsidRPr="00A61917">
              <w:rPr>
                <w:rFonts w:ascii="Arial" w:hAnsi="Arial" w:cs="Arial"/>
                <w:sz w:val="18"/>
              </w:rPr>
              <w:t>De RvC blijft verantwoordelijk voor besluiten, ook als deze zijn voorbereid door de auditcommissie. Bij de uitoefening van de aan haar door de RvC toegewezen taken en bevoegdheden draagt de auditcommissie steeds zorg voor adequate terugkoppeling aan de RvC. De auditcommissie legt verantwoording af aan de RvC en verstrekt de RvC een verslag van de overleggen.</w:t>
            </w:r>
          </w:p>
        </w:tc>
        <w:tc>
          <w:tcPr>
            <w:tcW w:w="486" w:type="dxa"/>
          </w:tcPr>
          <w:p w14:paraId="0D4FF4A9" w14:textId="77777777" w:rsidR="00175127" w:rsidRPr="00C163BB" w:rsidRDefault="00175127" w:rsidP="00C163BB">
            <w:pPr>
              <w:jc w:val="center"/>
              <w:rPr>
                <w:sz w:val="16"/>
              </w:rPr>
            </w:pPr>
          </w:p>
        </w:tc>
        <w:tc>
          <w:tcPr>
            <w:tcW w:w="546" w:type="dxa"/>
          </w:tcPr>
          <w:p w14:paraId="4F69A360" w14:textId="77777777" w:rsidR="00175127" w:rsidRPr="00C163BB" w:rsidRDefault="00175127" w:rsidP="00C163BB">
            <w:pPr>
              <w:jc w:val="center"/>
              <w:rPr>
                <w:sz w:val="16"/>
              </w:rPr>
            </w:pPr>
          </w:p>
        </w:tc>
        <w:tc>
          <w:tcPr>
            <w:tcW w:w="482" w:type="dxa"/>
          </w:tcPr>
          <w:p w14:paraId="22AD8B9E" w14:textId="77777777" w:rsidR="00175127" w:rsidRPr="00C163BB" w:rsidRDefault="00175127" w:rsidP="00C163BB">
            <w:pPr>
              <w:jc w:val="center"/>
              <w:rPr>
                <w:sz w:val="16"/>
              </w:rPr>
            </w:pPr>
          </w:p>
        </w:tc>
        <w:tc>
          <w:tcPr>
            <w:tcW w:w="491" w:type="dxa"/>
          </w:tcPr>
          <w:p w14:paraId="76D1FBE5" w14:textId="77777777" w:rsidR="00175127" w:rsidRPr="00C163BB" w:rsidRDefault="00175127" w:rsidP="00C163BB">
            <w:pPr>
              <w:jc w:val="center"/>
              <w:rPr>
                <w:sz w:val="16"/>
              </w:rPr>
            </w:pPr>
          </w:p>
        </w:tc>
        <w:tc>
          <w:tcPr>
            <w:tcW w:w="490" w:type="dxa"/>
          </w:tcPr>
          <w:p w14:paraId="70B975AD" w14:textId="77777777" w:rsidR="00175127" w:rsidRPr="00C163BB" w:rsidRDefault="00175127" w:rsidP="00C163BB">
            <w:pPr>
              <w:jc w:val="center"/>
              <w:rPr>
                <w:sz w:val="16"/>
              </w:rPr>
            </w:pPr>
          </w:p>
        </w:tc>
        <w:tc>
          <w:tcPr>
            <w:tcW w:w="474" w:type="dxa"/>
          </w:tcPr>
          <w:p w14:paraId="15E466DC" w14:textId="77777777" w:rsidR="00175127" w:rsidRPr="00C163BB" w:rsidRDefault="00175127" w:rsidP="00C163BB">
            <w:pPr>
              <w:jc w:val="center"/>
              <w:rPr>
                <w:sz w:val="16"/>
              </w:rPr>
            </w:pPr>
          </w:p>
        </w:tc>
        <w:tc>
          <w:tcPr>
            <w:tcW w:w="454" w:type="dxa"/>
          </w:tcPr>
          <w:p w14:paraId="764AC6E2" w14:textId="77777777" w:rsidR="00175127" w:rsidRPr="00C163BB" w:rsidRDefault="00175127" w:rsidP="00C163BB">
            <w:pPr>
              <w:jc w:val="center"/>
              <w:rPr>
                <w:sz w:val="16"/>
              </w:rPr>
            </w:pPr>
          </w:p>
        </w:tc>
      </w:tr>
      <w:tr w:rsidR="00175127" w14:paraId="7318D6E3" w14:textId="77777777" w:rsidTr="00175127">
        <w:tc>
          <w:tcPr>
            <w:tcW w:w="568" w:type="dxa"/>
            <w:tcBorders>
              <w:right w:val="nil"/>
            </w:tcBorders>
          </w:tcPr>
          <w:p w14:paraId="3BFCE06E" w14:textId="77777777" w:rsidR="00175127" w:rsidRPr="00A61917" w:rsidRDefault="00175127">
            <w:pPr>
              <w:rPr>
                <w:rFonts w:cs="Arial"/>
                <w:sz w:val="18"/>
              </w:rPr>
            </w:pPr>
          </w:p>
        </w:tc>
        <w:tc>
          <w:tcPr>
            <w:tcW w:w="5986" w:type="dxa"/>
            <w:tcBorders>
              <w:left w:val="nil"/>
            </w:tcBorders>
          </w:tcPr>
          <w:p w14:paraId="6F3AAED4" w14:textId="77777777" w:rsidR="00175127" w:rsidRPr="00A61917" w:rsidRDefault="00175127" w:rsidP="006A4FDF">
            <w:pPr>
              <w:pStyle w:val="Kop3"/>
              <w:spacing w:line="300" w:lineRule="atLeast"/>
              <w:ind w:left="483"/>
              <w:rPr>
                <w:rFonts w:ascii="Arial" w:hAnsi="Arial" w:cs="Arial"/>
                <w:b/>
                <w:sz w:val="18"/>
              </w:rPr>
            </w:pPr>
            <w:r w:rsidRPr="00A61917">
              <w:rPr>
                <w:rFonts w:ascii="Arial" w:hAnsi="Arial" w:cs="Arial"/>
                <w:sz w:val="18"/>
              </w:rPr>
              <w:t xml:space="preserve">Ten minste één maal per jaar zal de auditcommissie tezamen met het Bestuur aan de RvC een verslag uitbrengen over de ontwikkelingen in de relatie met de externe accountant, waaronder in het bijzonder zijn onafhankelijkheid en wenselijkheid tot wisseling van de verantwoordelijk accountant binnen het kantoor van de externe accountant die is belast met het verrichten van de controle en de niet-controlewerkzaamheden voor de Stichting. De selectie van de externe accountant zal mede afhangen van de uitkomsten van dit verslag. </w:t>
            </w:r>
            <w:r w:rsidRPr="00A61917">
              <w:rPr>
                <w:rStyle w:val="Voetnootmarkering"/>
                <w:rFonts w:ascii="Arial" w:hAnsi="Arial" w:cs="Arial"/>
                <w:sz w:val="18"/>
              </w:rPr>
              <w:footnoteReference w:id="7"/>
            </w:r>
          </w:p>
        </w:tc>
        <w:tc>
          <w:tcPr>
            <w:tcW w:w="486" w:type="dxa"/>
          </w:tcPr>
          <w:p w14:paraId="3951F72C" w14:textId="77777777" w:rsidR="00175127" w:rsidRPr="00C163BB" w:rsidRDefault="00175127" w:rsidP="00C163BB">
            <w:pPr>
              <w:jc w:val="center"/>
              <w:rPr>
                <w:sz w:val="16"/>
              </w:rPr>
            </w:pPr>
          </w:p>
        </w:tc>
        <w:tc>
          <w:tcPr>
            <w:tcW w:w="546" w:type="dxa"/>
          </w:tcPr>
          <w:p w14:paraId="18842C14" w14:textId="77777777" w:rsidR="00175127" w:rsidRPr="00C163BB" w:rsidRDefault="00175127" w:rsidP="00C163BB">
            <w:pPr>
              <w:jc w:val="center"/>
              <w:rPr>
                <w:sz w:val="16"/>
              </w:rPr>
            </w:pPr>
          </w:p>
        </w:tc>
        <w:tc>
          <w:tcPr>
            <w:tcW w:w="482" w:type="dxa"/>
          </w:tcPr>
          <w:p w14:paraId="219BAD9F" w14:textId="77777777" w:rsidR="00175127" w:rsidRPr="00C163BB" w:rsidRDefault="00175127" w:rsidP="00C163BB">
            <w:pPr>
              <w:jc w:val="center"/>
              <w:rPr>
                <w:sz w:val="16"/>
              </w:rPr>
            </w:pPr>
          </w:p>
        </w:tc>
        <w:tc>
          <w:tcPr>
            <w:tcW w:w="491" w:type="dxa"/>
          </w:tcPr>
          <w:p w14:paraId="6C6062A2" w14:textId="643643C0" w:rsidR="00175127" w:rsidRDefault="00175127" w:rsidP="00C163BB">
            <w:pPr>
              <w:jc w:val="center"/>
              <w:rPr>
                <w:sz w:val="16"/>
              </w:rPr>
            </w:pPr>
            <w:r>
              <w:rPr>
                <w:sz w:val="16"/>
              </w:rPr>
              <w:t>3.</w:t>
            </w:r>
            <w:r w:rsidR="002D29DB">
              <w:rPr>
                <w:sz w:val="16"/>
              </w:rPr>
              <w:t>30b</w:t>
            </w:r>
          </w:p>
          <w:p w14:paraId="48B4D1B2" w14:textId="10D1F8FD" w:rsidR="009F5D75" w:rsidRPr="009F5D75" w:rsidRDefault="009F5D75" w:rsidP="002D29DB">
            <w:pPr>
              <w:jc w:val="center"/>
              <w:rPr>
                <w:color w:val="FF0000"/>
                <w:sz w:val="16"/>
              </w:rPr>
            </w:pPr>
            <w:r>
              <w:rPr>
                <w:color w:val="FF0000"/>
                <w:sz w:val="16"/>
              </w:rPr>
              <w:t>5.</w:t>
            </w:r>
            <w:r w:rsidR="002D29DB">
              <w:rPr>
                <w:color w:val="FF0000"/>
                <w:sz w:val="16"/>
              </w:rPr>
              <w:t>11</w:t>
            </w:r>
          </w:p>
        </w:tc>
        <w:tc>
          <w:tcPr>
            <w:tcW w:w="490" w:type="dxa"/>
          </w:tcPr>
          <w:p w14:paraId="5BDD626B" w14:textId="77777777" w:rsidR="00175127" w:rsidRPr="00C163BB" w:rsidRDefault="00175127" w:rsidP="00C163BB">
            <w:pPr>
              <w:jc w:val="center"/>
              <w:rPr>
                <w:sz w:val="16"/>
              </w:rPr>
            </w:pPr>
            <w:r>
              <w:rPr>
                <w:sz w:val="16"/>
              </w:rPr>
              <w:t>16.12</w:t>
            </w:r>
          </w:p>
        </w:tc>
        <w:tc>
          <w:tcPr>
            <w:tcW w:w="474" w:type="dxa"/>
          </w:tcPr>
          <w:p w14:paraId="57158B05" w14:textId="77777777" w:rsidR="00175127" w:rsidRPr="00C163BB" w:rsidRDefault="00175127" w:rsidP="00C163BB">
            <w:pPr>
              <w:jc w:val="center"/>
              <w:rPr>
                <w:sz w:val="16"/>
              </w:rPr>
            </w:pPr>
          </w:p>
        </w:tc>
        <w:tc>
          <w:tcPr>
            <w:tcW w:w="454" w:type="dxa"/>
          </w:tcPr>
          <w:p w14:paraId="70832B16" w14:textId="77777777" w:rsidR="00175127" w:rsidRPr="00C163BB" w:rsidRDefault="00175127" w:rsidP="00C163BB">
            <w:pPr>
              <w:jc w:val="center"/>
              <w:rPr>
                <w:sz w:val="16"/>
              </w:rPr>
            </w:pPr>
          </w:p>
        </w:tc>
      </w:tr>
      <w:tr w:rsidR="00175127" w14:paraId="125AB943" w14:textId="77777777" w:rsidTr="00175127">
        <w:tc>
          <w:tcPr>
            <w:tcW w:w="568" w:type="dxa"/>
            <w:tcBorders>
              <w:right w:val="nil"/>
            </w:tcBorders>
          </w:tcPr>
          <w:p w14:paraId="1AF8B1E3" w14:textId="77777777" w:rsidR="00175127" w:rsidRPr="00A61917" w:rsidRDefault="00175127">
            <w:pPr>
              <w:rPr>
                <w:rFonts w:cs="Arial"/>
                <w:sz w:val="18"/>
              </w:rPr>
            </w:pPr>
          </w:p>
        </w:tc>
        <w:tc>
          <w:tcPr>
            <w:tcW w:w="5986" w:type="dxa"/>
            <w:tcBorders>
              <w:left w:val="nil"/>
            </w:tcBorders>
          </w:tcPr>
          <w:p w14:paraId="51CD08D6" w14:textId="77777777" w:rsidR="00175127" w:rsidRPr="00A61917" w:rsidRDefault="00175127" w:rsidP="00FC42EE">
            <w:pPr>
              <w:pStyle w:val="Kop3"/>
              <w:spacing w:line="300" w:lineRule="atLeast"/>
              <w:ind w:left="483"/>
              <w:rPr>
                <w:rFonts w:ascii="Arial" w:hAnsi="Arial" w:cs="Arial"/>
                <w:b/>
                <w:i/>
                <w:sz w:val="18"/>
              </w:rPr>
            </w:pPr>
            <w:r w:rsidRPr="00A61917">
              <w:rPr>
                <w:rFonts w:ascii="Arial" w:hAnsi="Arial" w:cs="Arial"/>
                <w:sz w:val="18"/>
              </w:rPr>
              <w:t>De auditcommissie kan zich na goedkeuring van de RvC op kosten van de Stichting laten adviseren door een extern adviseur.</w:t>
            </w:r>
          </w:p>
        </w:tc>
        <w:tc>
          <w:tcPr>
            <w:tcW w:w="486" w:type="dxa"/>
          </w:tcPr>
          <w:p w14:paraId="41D8DC7F" w14:textId="77777777" w:rsidR="00175127" w:rsidRPr="00C163BB" w:rsidRDefault="00175127" w:rsidP="00C163BB">
            <w:pPr>
              <w:jc w:val="center"/>
              <w:rPr>
                <w:sz w:val="16"/>
              </w:rPr>
            </w:pPr>
          </w:p>
        </w:tc>
        <w:tc>
          <w:tcPr>
            <w:tcW w:w="546" w:type="dxa"/>
          </w:tcPr>
          <w:p w14:paraId="378FDD69" w14:textId="77777777" w:rsidR="00175127" w:rsidRPr="00C163BB" w:rsidRDefault="00175127" w:rsidP="00C163BB">
            <w:pPr>
              <w:jc w:val="center"/>
              <w:rPr>
                <w:sz w:val="16"/>
              </w:rPr>
            </w:pPr>
          </w:p>
        </w:tc>
        <w:tc>
          <w:tcPr>
            <w:tcW w:w="482" w:type="dxa"/>
          </w:tcPr>
          <w:p w14:paraId="252DE6DA" w14:textId="77777777" w:rsidR="00175127" w:rsidRPr="00C163BB" w:rsidRDefault="00175127" w:rsidP="00C163BB">
            <w:pPr>
              <w:jc w:val="center"/>
              <w:rPr>
                <w:sz w:val="16"/>
              </w:rPr>
            </w:pPr>
            <w:r>
              <w:rPr>
                <w:sz w:val="16"/>
              </w:rPr>
              <w:t>18.3</w:t>
            </w:r>
          </w:p>
        </w:tc>
        <w:tc>
          <w:tcPr>
            <w:tcW w:w="491" w:type="dxa"/>
          </w:tcPr>
          <w:p w14:paraId="6CFE0DA3" w14:textId="77777777" w:rsidR="00175127" w:rsidRPr="00C163BB" w:rsidRDefault="00175127" w:rsidP="00C163BB">
            <w:pPr>
              <w:jc w:val="center"/>
              <w:rPr>
                <w:sz w:val="16"/>
              </w:rPr>
            </w:pPr>
          </w:p>
        </w:tc>
        <w:tc>
          <w:tcPr>
            <w:tcW w:w="490" w:type="dxa"/>
          </w:tcPr>
          <w:p w14:paraId="695E1B40" w14:textId="77777777" w:rsidR="00175127" w:rsidRPr="00C163BB" w:rsidRDefault="00175127" w:rsidP="00C163BB">
            <w:pPr>
              <w:jc w:val="center"/>
              <w:rPr>
                <w:sz w:val="16"/>
              </w:rPr>
            </w:pPr>
            <w:r>
              <w:rPr>
                <w:sz w:val="16"/>
              </w:rPr>
              <w:t>15.2</w:t>
            </w:r>
          </w:p>
        </w:tc>
        <w:tc>
          <w:tcPr>
            <w:tcW w:w="474" w:type="dxa"/>
          </w:tcPr>
          <w:p w14:paraId="5A485BF6" w14:textId="77777777" w:rsidR="00175127" w:rsidRPr="00C163BB" w:rsidRDefault="00175127" w:rsidP="00C163BB">
            <w:pPr>
              <w:jc w:val="center"/>
              <w:rPr>
                <w:sz w:val="16"/>
              </w:rPr>
            </w:pPr>
          </w:p>
        </w:tc>
        <w:tc>
          <w:tcPr>
            <w:tcW w:w="454" w:type="dxa"/>
          </w:tcPr>
          <w:p w14:paraId="24FCD3EC" w14:textId="77777777" w:rsidR="00175127" w:rsidRPr="00C163BB" w:rsidRDefault="00175127" w:rsidP="00C163BB">
            <w:pPr>
              <w:jc w:val="center"/>
              <w:rPr>
                <w:sz w:val="16"/>
              </w:rPr>
            </w:pPr>
          </w:p>
        </w:tc>
      </w:tr>
      <w:tr w:rsidR="00175127" w14:paraId="1F92F913" w14:textId="77777777" w:rsidTr="00175127">
        <w:tc>
          <w:tcPr>
            <w:tcW w:w="568" w:type="dxa"/>
            <w:tcBorders>
              <w:right w:val="nil"/>
            </w:tcBorders>
          </w:tcPr>
          <w:p w14:paraId="3D81FF7B" w14:textId="77777777" w:rsidR="00175127" w:rsidRDefault="00175127"/>
        </w:tc>
        <w:tc>
          <w:tcPr>
            <w:tcW w:w="5986" w:type="dxa"/>
            <w:tcBorders>
              <w:left w:val="nil"/>
            </w:tcBorders>
          </w:tcPr>
          <w:p w14:paraId="3F32D7BE" w14:textId="77777777" w:rsidR="00175127" w:rsidRPr="006061AE" w:rsidRDefault="00175127" w:rsidP="005952AE">
            <w:pPr>
              <w:keepNext/>
              <w:tabs>
                <w:tab w:val="left" w:pos="1985"/>
              </w:tabs>
              <w:spacing w:line="300" w:lineRule="atLeast"/>
              <w:ind w:left="487" w:hanging="425"/>
              <w:outlineLvl w:val="2"/>
              <w:rPr>
                <w:rFonts w:ascii="News Gothic MT" w:hAnsi="News Gothic MT"/>
              </w:rPr>
            </w:pPr>
          </w:p>
        </w:tc>
        <w:tc>
          <w:tcPr>
            <w:tcW w:w="486" w:type="dxa"/>
          </w:tcPr>
          <w:p w14:paraId="1C8B677F" w14:textId="77777777" w:rsidR="00175127" w:rsidRPr="00C163BB" w:rsidRDefault="00175127" w:rsidP="00C163BB">
            <w:pPr>
              <w:jc w:val="center"/>
              <w:rPr>
                <w:sz w:val="16"/>
              </w:rPr>
            </w:pPr>
          </w:p>
        </w:tc>
        <w:tc>
          <w:tcPr>
            <w:tcW w:w="546" w:type="dxa"/>
          </w:tcPr>
          <w:p w14:paraId="2B0E33F4" w14:textId="77777777" w:rsidR="00175127" w:rsidRPr="00C163BB" w:rsidRDefault="00175127" w:rsidP="00C163BB">
            <w:pPr>
              <w:jc w:val="center"/>
              <w:rPr>
                <w:sz w:val="16"/>
              </w:rPr>
            </w:pPr>
          </w:p>
        </w:tc>
        <w:tc>
          <w:tcPr>
            <w:tcW w:w="482" w:type="dxa"/>
          </w:tcPr>
          <w:p w14:paraId="5AEBCFB0" w14:textId="77777777" w:rsidR="00175127" w:rsidRPr="00C163BB" w:rsidRDefault="00175127" w:rsidP="00C163BB">
            <w:pPr>
              <w:jc w:val="center"/>
              <w:rPr>
                <w:sz w:val="16"/>
              </w:rPr>
            </w:pPr>
          </w:p>
        </w:tc>
        <w:tc>
          <w:tcPr>
            <w:tcW w:w="491" w:type="dxa"/>
          </w:tcPr>
          <w:p w14:paraId="238B67AF" w14:textId="77777777" w:rsidR="00175127" w:rsidRPr="00C163BB" w:rsidRDefault="00175127" w:rsidP="00C163BB">
            <w:pPr>
              <w:jc w:val="center"/>
              <w:rPr>
                <w:sz w:val="16"/>
              </w:rPr>
            </w:pPr>
          </w:p>
        </w:tc>
        <w:tc>
          <w:tcPr>
            <w:tcW w:w="490" w:type="dxa"/>
          </w:tcPr>
          <w:p w14:paraId="361568C3" w14:textId="77777777" w:rsidR="00175127" w:rsidRPr="00C163BB" w:rsidRDefault="00175127" w:rsidP="00C163BB">
            <w:pPr>
              <w:jc w:val="center"/>
              <w:rPr>
                <w:sz w:val="16"/>
              </w:rPr>
            </w:pPr>
          </w:p>
        </w:tc>
        <w:tc>
          <w:tcPr>
            <w:tcW w:w="474" w:type="dxa"/>
          </w:tcPr>
          <w:p w14:paraId="6E60BF8D" w14:textId="77777777" w:rsidR="00175127" w:rsidRPr="00C163BB" w:rsidRDefault="00175127" w:rsidP="00C163BB">
            <w:pPr>
              <w:jc w:val="center"/>
              <w:rPr>
                <w:sz w:val="16"/>
              </w:rPr>
            </w:pPr>
          </w:p>
        </w:tc>
        <w:tc>
          <w:tcPr>
            <w:tcW w:w="454" w:type="dxa"/>
          </w:tcPr>
          <w:p w14:paraId="10A185B4" w14:textId="77777777" w:rsidR="00175127" w:rsidRPr="00C163BB" w:rsidRDefault="00175127" w:rsidP="00C163BB">
            <w:pPr>
              <w:jc w:val="center"/>
              <w:rPr>
                <w:sz w:val="16"/>
              </w:rPr>
            </w:pPr>
          </w:p>
        </w:tc>
      </w:tr>
      <w:tr w:rsidR="00175127" w14:paraId="25B6FBA6" w14:textId="77777777" w:rsidTr="00175127">
        <w:tc>
          <w:tcPr>
            <w:tcW w:w="6554" w:type="dxa"/>
            <w:gridSpan w:val="2"/>
          </w:tcPr>
          <w:p w14:paraId="646A0798" w14:textId="77777777" w:rsidR="00175127" w:rsidRPr="00FC42EE" w:rsidRDefault="00175127" w:rsidP="00FC42EE">
            <w:pPr>
              <w:pStyle w:val="Kop2"/>
            </w:pPr>
            <w:r w:rsidRPr="0023584C">
              <w:t>Voorzitter</w:t>
            </w:r>
          </w:p>
        </w:tc>
        <w:tc>
          <w:tcPr>
            <w:tcW w:w="486" w:type="dxa"/>
          </w:tcPr>
          <w:p w14:paraId="52B24D2D" w14:textId="77777777" w:rsidR="00175127" w:rsidRPr="00C163BB" w:rsidRDefault="00175127" w:rsidP="00C163BB">
            <w:pPr>
              <w:jc w:val="center"/>
              <w:rPr>
                <w:sz w:val="16"/>
              </w:rPr>
            </w:pPr>
          </w:p>
        </w:tc>
        <w:tc>
          <w:tcPr>
            <w:tcW w:w="546" w:type="dxa"/>
          </w:tcPr>
          <w:p w14:paraId="1D4793F6" w14:textId="77777777" w:rsidR="00175127" w:rsidRPr="00C163BB" w:rsidRDefault="00175127" w:rsidP="00C163BB">
            <w:pPr>
              <w:jc w:val="center"/>
              <w:rPr>
                <w:sz w:val="16"/>
              </w:rPr>
            </w:pPr>
          </w:p>
        </w:tc>
        <w:tc>
          <w:tcPr>
            <w:tcW w:w="482" w:type="dxa"/>
          </w:tcPr>
          <w:p w14:paraId="5E040B53" w14:textId="77777777" w:rsidR="00175127" w:rsidRPr="00C163BB" w:rsidRDefault="00175127" w:rsidP="00C163BB">
            <w:pPr>
              <w:jc w:val="center"/>
              <w:rPr>
                <w:sz w:val="16"/>
              </w:rPr>
            </w:pPr>
          </w:p>
        </w:tc>
        <w:tc>
          <w:tcPr>
            <w:tcW w:w="491" w:type="dxa"/>
          </w:tcPr>
          <w:p w14:paraId="5C334984" w14:textId="77777777" w:rsidR="00175127" w:rsidRPr="00C163BB" w:rsidRDefault="00175127" w:rsidP="00C163BB">
            <w:pPr>
              <w:jc w:val="center"/>
              <w:rPr>
                <w:sz w:val="16"/>
              </w:rPr>
            </w:pPr>
          </w:p>
        </w:tc>
        <w:tc>
          <w:tcPr>
            <w:tcW w:w="490" w:type="dxa"/>
          </w:tcPr>
          <w:p w14:paraId="3698290A" w14:textId="77777777" w:rsidR="00175127" w:rsidRPr="00C163BB" w:rsidRDefault="00175127" w:rsidP="00C163BB">
            <w:pPr>
              <w:jc w:val="center"/>
              <w:rPr>
                <w:sz w:val="16"/>
              </w:rPr>
            </w:pPr>
          </w:p>
        </w:tc>
        <w:tc>
          <w:tcPr>
            <w:tcW w:w="474" w:type="dxa"/>
          </w:tcPr>
          <w:p w14:paraId="066B478B" w14:textId="77777777" w:rsidR="00175127" w:rsidRPr="00C163BB" w:rsidRDefault="00175127" w:rsidP="00C163BB">
            <w:pPr>
              <w:jc w:val="center"/>
              <w:rPr>
                <w:sz w:val="16"/>
              </w:rPr>
            </w:pPr>
          </w:p>
        </w:tc>
        <w:tc>
          <w:tcPr>
            <w:tcW w:w="454" w:type="dxa"/>
          </w:tcPr>
          <w:p w14:paraId="5CA449FB" w14:textId="77777777" w:rsidR="00175127" w:rsidRPr="00C163BB" w:rsidRDefault="00175127" w:rsidP="00C163BB">
            <w:pPr>
              <w:jc w:val="center"/>
              <w:rPr>
                <w:sz w:val="16"/>
              </w:rPr>
            </w:pPr>
          </w:p>
        </w:tc>
      </w:tr>
      <w:tr w:rsidR="00175127" w14:paraId="46E6FB73" w14:textId="77777777" w:rsidTr="00175127">
        <w:tc>
          <w:tcPr>
            <w:tcW w:w="568" w:type="dxa"/>
            <w:tcBorders>
              <w:right w:val="nil"/>
            </w:tcBorders>
          </w:tcPr>
          <w:p w14:paraId="77E0E47F" w14:textId="77777777" w:rsidR="00175127" w:rsidRDefault="00175127"/>
        </w:tc>
        <w:tc>
          <w:tcPr>
            <w:tcW w:w="5986" w:type="dxa"/>
            <w:tcBorders>
              <w:left w:val="nil"/>
            </w:tcBorders>
          </w:tcPr>
          <w:p w14:paraId="09AACA23" w14:textId="77777777" w:rsidR="00175127" w:rsidRPr="00A61917" w:rsidRDefault="00175127" w:rsidP="006A4FDF">
            <w:pPr>
              <w:pStyle w:val="Kop3"/>
              <w:spacing w:line="300" w:lineRule="atLeast"/>
              <w:ind w:left="483"/>
              <w:rPr>
                <w:rFonts w:ascii="Arial" w:hAnsi="Arial" w:cs="Arial"/>
                <w:sz w:val="18"/>
              </w:rPr>
            </w:pPr>
            <w:r w:rsidRPr="00A61917">
              <w:rPr>
                <w:rFonts w:ascii="Arial" w:hAnsi="Arial" w:cs="Arial"/>
                <w:sz w:val="18"/>
              </w:rPr>
              <w:t>De RvC wijst één van de leden van de auditcommissie aan als voorzitter van deze auditcommissie. Ingevolge artikel 9 lid 6 van het reglement van de RvC wordt de auditcommissie niet voorgezeten door de voorzitter van de RvC.</w:t>
            </w:r>
          </w:p>
        </w:tc>
        <w:tc>
          <w:tcPr>
            <w:tcW w:w="486" w:type="dxa"/>
          </w:tcPr>
          <w:p w14:paraId="781946B3" w14:textId="77777777" w:rsidR="00175127" w:rsidRPr="00C163BB" w:rsidRDefault="00175127" w:rsidP="00C163BB">
            <w:pPr>
              <w:jc w:val="center"/>
              <w:rPr>
                <w:sz w:val="16"/>
              </w:rPr>
            </w:pPr>
          </w:p>
        </w:tc>
        <w:tc>
          <w:tcPr>
            <w:tcW w:w="546" w:type="dxa"/>
          </w:tcPr>
          <w:p w14:paraId="7CBA44BF" w14:textId="77777777" w:rsidR="00175127" w:rsidRPr="00C163BB" w:rsidRDefault="00175127" w:rsidP="00C163BB">
            <w:pPr>
              <w:jc w:val="center"/>
              <w:rPr>
                <w:sz w:val="16"/>
              </w:rPr>
            </w:pPr>
          </w:p>
        </w:tc>
        <w:tc>
          <w:tcPr>
            <w:tcW w:w="482" w:type="dxa"/>
          </w:tcPr>
          <w:p w14:paraId="10EC602E" w14:textId="77777777" w:rsidR="00175127" w:rsidRPr="00C163BB" w:rsidRDefault="00175127" w:rsidP="00C163BB">
            <w:pPr>
              <w:jc w:val="center"/>
              <w:rPr>
                <w:sz w:val="16"/>
              </w:rPr>
            </w:pPr>
          </w:p>
        </w:tc>
        <w:tc>
          <w:tcPr>
            <w:tcW w:w="491" w:type="dxa"/>
          </w:tcPr>
          <w:p w14:paraId="573283E0" w14:textId="6249CC63" w:rsidR="00175127" w:rsidRPr="00C163BB" w:rsidRDefault="00175127" w:rsidP="008D76EE">
            <w:pPr>
              <w:jc w:val="center"/>
              <w:rPr>
                <w:sz w:val="16"/>
              </w:rPr>
            </w:pPr>
            <w:r>
              <w:rPr>
                <w:sz w:val="16"/>
              </w:rPr>
              <w:t>3.</w:t>
            </w:r>
            <w:r w:rsidR="008D76EE">
              <w:rPr>
                <w:sz w:val="16"/>
              </w:rPr>
              <w:t>30d</w:t>
            </w:r>
          </w:p>
        </w:tc>
        <w:tc>
          <w:tcPr>
            <w:tcW w:w="490" w:type="dxa"/>
          </w:tcPr>
          <w:p w14:paraId="47FA06EF" w14:textId="77777777" w:rsidR="00175127" w:rsidRPr="00C163BB" w:rsidRDefault="00175127" w:rsidP="00C163BB">
            <w:pPr>
              <w:jc w:val="center"/>
              <w:rPr>
                <w:sz w:val="16"/>
              </w:rPr>
            </w:pPr>
            <w:r>
              <w:rPr>
                <w:sz w:val="16"/>
              </w:rPr>
              <w:t>9.6</w:t>
            </w:r>
          </w:p>
        </w:tc>
        <w:tc>
          <w:tcPr>
            <w:tcW w:w="474" w:type="dxa"/>
          </w:tcPr>
          <w:p w14:paraId="5DE8E181" w14:textId="77777777" w:rsidR="00175127" w:rsidRPr="00C163BB" w:rsidRDefault="00175127" w:rsidP="00C163BB">
            <w:pPr>
              <w:jc w:val="center"/>
              <w:rPr>
                <w:sz w:val="16"/>
              </w:rPr>
            </w:pPr>
          </w:p>
        </w:tc>
        <w:tc>
          <w:tcPr>
            <w:tcW w:w="454" w:type="dxa"/>
          </w:tcPr>
          <w:p w14:paraId="4A1FF42B" w14:textId="77777777" w:rsidR="00175127" w:rsidRPr="00C163BB" w:rsidRDefault="00175127" w:rsidP="00C163BB">
            <w:pPr>
              <w:jc w:val="center"/>
              <w:rPr>
                <w:sz w:val="16"/>
              </w:rPr>
            </w:pPr>
          </w:p>
        </w:tc>
      </w:tr>
      <w:tr w:rsidR="00175127" w14:paraId="2ED30517" w14:textId="77777777" w:rsidTr="00175127">
        <w:tc>
          <w:tcPr>
            <w:tcW w:w="568" w:type="dxa"/>
            <w:tcBorders>
              <w:right w:val="nil"/>
            </w:tcBorders>
          </w:tcPr>
          <w:p w14:paraId="26493ED9" w14:textId="77777777" w:rsidR="00175127" w:rsidRDefault="00175127"/>
        </w:tc>
        <w:tc>
          <w:tcPr>
            <w:tcW w:w="5986" w:type="dxa"/>
            <w:tcBorders>
              <w:left w:val="nil"/>
            </w:tcBorders>
          </w:tcPr>
          <w:p w14:paraId="62FCDD07" w14:textId="77777777" w:rsidR="00175127" w:rsidRPr="00A61917" w:rsidRDefault="00175127" w:rsidP="007442EF">
            <w:pPr>
              <w:pStyle w:val="Kop3"/>
              <w:spacing w:line="300" w:lineRule="atLeast"/>
              <w:ind w:left="483"/>
              <w:rPr>
                <w:rFonts w:ascii="Arial" w:hAnsi="Arial" w:cs="Arial"/>
                <w:sz w:val="18"/>
              </w:rPr>
            </w:pPr>
            <w:r w:rsidRPr="00A61917">
              <w:rPr>
                <w:rFonts w:ascii="Arial" w:hAnsi="Arial" w:cs="Arial"/>
                <w:sz w:val="18"/>
              </w:rPr>
              <w:t>De voorzitter van de auditcommissie is woordvoerder van de auditcommissie en aanspreekpunt voor de overige leden van de RvC en de externe accountant. De voorzitter is verantwoordelijk voor het naar behoren functioneren van de auditcommissie.</w:t>
            </w:r>
            <w:r w:rsidRPr="00A61917">
              <w:rPr>
                <w:rFonts w:ascii="Arial" w:hAnsi="Arial" w:cs="Arial"/>
                <w:i/>
                <w:sz w:val="18"/>
              </w:rPr>
              <w:t xml:space="preserve"> </w:t>
            </w:r>
          </w:p>
        </w:tc>
        <w:tc>
          <w:tcPr>
            <w:tcW w:w="486" w:type="dxa"/>
          </w:tcPr>
          <w:p w14:paraId="19B8395A" w14:textId="77777777" w:rsidR="00175127" w:rsidRPr="00C163BB" w:rsidRDefault="00175127" w:rsidP="00C163BB">
            <w:pPr>
              <w:jc w:val="center"/>
              <w:rPr>
                <w:sz w:val="16"/>
              </w:rPr>
            </w:pPr>
          </w:p>
        </w:tc>
        <w:tc>
          <w:tcPr>
            <w:tcW w:w="546" w:type="dxa"/>
          </w:tcPr>
          <w:p w14:paraId="4B7CE313" w14:textId="77777777" w:rsidR="00175127" w:rsidRPr="00C163BB" w:rsidRDefault="00175127" w:rsidP="00C163BB">
            <w:pPr>
              <w:jc w:val="center"/>
              <w:rPr>
                <w:sz w:val="16"/>
              </w:rPr>
            </w:pPr>
          </w:p>
        </w:tc>
        <w:tc>
          <w:tcPr>
            <w:tcW w:w="482" w:type="dxa"/>
          </w:tcPr>
          <w:p w14:paraId="11201E48" w14:textId="77777777" w:rsidR="00175127" w:rsidRPr="00C163BB" w:rsidRDefault="00175127" w:rsidP="00C163BB">
            <w:pPr>
              <w:jc w:val="center"/>
              <w:rPr>
                <w:sz w:val="16"/>
              </w:rPr>
            </w:pPr>
          </w:p>
        </w:tc>
        <w:tc>
          <w:tcPr>
            <w:tcW w:w="491" w:type="dxa"/>
          </w:tcPr>
          <w:p w14:paraId="1836637C" w14:textId="77777777" w:rsidR="00175127" w:rsidRPr="00C163BB" w:rsidRDefault="00175127" w:rsidP="00C163BB">
            <w:pPr>
              <w:jc w:val="center"/>
              <w:rPr>
                <w:sz w:val="16"/>
              </w:rPr>
            </w:pPr>
          </w:p>
        </w:tc>
        <w:tc>
          <w:tcPr>
            <w:tcW w:w="490" w:type="dxa"/>
          </w:tcPr>
          <w:p w14:paraId="79934FC7" w14:textId="77777777" w:rsidR="00175127" w:rsidRPr="00C163BB" w:rsidRDefault="00175127" w:rsidP="00C163BB">
            <w:pPr>
              <w:jc w:val="center"/>
              <w:rPr>
                <w:sz w:val="16"/>
              </w:rPr>
            </w:pPr>
          </w:p>
        </w:tc>
        <w:tc>
          <w:tcPr>
            <w:tcW w:w="474" w:type="dxa"/>
          </w:tcPr>
          <w:p w14:paraId="23688D4A" w14:textId="77777777" w:rsidR="00175127" w:rsidRPr="00C163BB" w:rsidRDefault="00175127" w:rsidP="00C163BB">
            <w:pPr>
              <w:jc w:val="center"/>
              <w:rPr>
                <w:sz w:val="16"/>
              </w:rPr>
            </w:pPr>
          </w:p>
        </w:tc>
        <w:tc>
          <w:tcPr>
            <w:tcW w:w="454" w:type="dxa"/>
          </w:tcPr>
          <w:p w14:paraId="7D011D6E" w14:textId="77777777" w:rsidR="00175127" w:rsidRPr="00C163BB" w:rsidRDefault="00175127" w:rsidP="00C163BB">
            <w:pPr>
              <w:jc w:val="center"/>
              <w:rPr>
                <w:sz w:val="16"/>
              </w:rPr>
            </w:pPr>
          </w:p>
        </w:tc>
      </w:tr>
      <w:tr w:rsidR="00175127" w14:paraId="24DE7252" w14:textId="77777777" w:rsidTr="00175127">
        <w:tc>
          <w:tcPr>
            <w:tcW w:w="568" w:type="dxa"/>
            <w:tcBorders>
              <w:right w:val="nil"/>
            </w:tcBorders>
          </w:tcPr>
          <w:p w14:paraId="70770E35" w14:textId="77777777" w:rsidR="00175127" w:rsidRDefault="00175127"/>
        </w:tc>
        <w:tc>
          <w:tcPr>
            <w:tcW w:w="5986" w:type="dxa"/>
            <w:tcBorders>
              <w:left w:val="nil"/>
            </w:tcBorders>
          </w:tcPr>
          <w:p w14:paraId="2268F2B4" w14:textId="77777777" w:rsidR="00175127" w:rsidRPr="00A61917" w:rsidRDefault="00175127" w:rsidP="007442EF">
            <w:pPr>
              <w:pStyle w:val="Kop3"/>
              <w:spacing w:line="300" w:lineRule="atLeast"/>
              <w:ind w:left="483"/>
              <w:rPr>
                <w:rFonts w:ascii="Arial" w:hAnsi="Arial" w:cs="Arial"/>
                <w:sz w:val="18"/>
              </w:rPr>
            </w:pPr>
            <w:r w:rsidRPr="00A61917">
              <w:rPr>
                <w:rFonts w:ascii="Arial" w:hAnsi="Arial" w:cs="Arial"/>
                <w:sz w:val="18"/>
              </w:rPr>
              <w:t xml:space="preserve">Bij ontstentenis of belet van de voorzitter, neemt een ander lid van de auditcommissie zijn volledige taken waar. </w:t>
            </w:r>
            <w:r w:rsidRPr="00A61917">
              <w:rPr>
                <w:rStyle w:val="Voetnootmarkering"/>
                <w:rFonts w:ascii="Arial" w:hAnsi="Arial" w:cs="Arial"/>
                <w:sz w:val="18"/>
              </w:rPr>
              <w:footnoteReference w:id="8"/>
            </w:r>
          </w:p>
        </w:tc>
        <w:tc>
          <w:tcPr>
            <w:tcW w:w="486" w:type="dxa"/>
          </w:tcPr>
          <w:p w14:paraId="2F33A926" w14:textId="77777777" w:rsidR="00175127" w:rsidRPr="00C163BB" w:rsidRDefault="00175127" w:rsidP="00C163BB">
            <w:pPr>
              <w:jc w:val="center"/>
              <w:rPr>
                <w:sz w:val="16"/>
              </w:rPr>
            </w:pPr>
          </w:p>
        </w:tc>
        <w:tc>
          <w:tcPr>
            <w:tcW w:w="546" w:type="dxa"/>
          </w:tcPr>
          <w:p w14:paraId="6BECF4C3" w14:textId="77777777" w:rsidR="00175127" w:rsidRPr="00C163BB" w:rsidRDefault="00175127" w:rsidP="00C163BB">
            <w:pPr>
              <w:jc w:val="center"/>
              <w:rPr>
                <w:sz w:val="16"/>
              </w:rPr>
            </w:pPr>
          </w:p>
        </w:tc>
        <w:tc>
          <w:tcPr>
            <w:tcW w:w="482" w:type="dxa"/>
          </w:tcPr>
          <w:p w14:paraId="7C76D47F" w14:textId="77777777" w:rsidR="00175127" w:rsidRPr="00C163BB" w:rsidRDefault="00175127" w:rsidP="00C163BB">
            <w:pPr>
              <w:jc w:val="center"/>
              <w:rPr>
                <w:sz w:val="16"/>
              </w:rPr>
            </w:pPr>
          </w:p>
        </w:tc>
        <w:tc>
          <w:tcPr>
            <w:tcW w:w="491" w:type="dxa"/>
          </w:tcPr>
          <w:p w14:paraId="75C30F7C" w14:textId="77777777" w:rsidR="00175127" w:rsidRPr="00C163BB" w:rsidRDefault="00175127" w:rsidP="00C163BB">
            <w:pPr>
              <w:jc w:val="center"/>
              <w:rPr>
                <w:sz w:val="16"/>
              </w:rPr>
            </w:pPr>
          </w:p>
        </w:tc>
        <w:tc>
          <w:tcPr>
            <w:tcW w:w="490" w:type="dxa"/>
          </w:tcPr>
          <w:p w14:paraId="5735F1EB" w14:textId="77777777" w:rsidR="00175127" w:rsidRPr="00C163BB" w:rsidRDefault="00175127" w:rsidP="00C163BB">
            <w:pPr>
              <w:jc w:val="center"/>
              <w:rPr>
                <w:sz w:val="16"/>
              </w:rPr>
            </w:pPr>
          </w:p>
        </w:tc>
        <w:tc>
          <w:tcPr>
            <w:tcW w:w="474" w:type="dxa"/>
          </w:tcPr>
          <w:p w14:paraId="4B8EB789" w14:textId="77777777" w:rsidR="00175127" w:rsidRPr="00C163BB" w:rsidRDefault="00175127" w:rsidP="00C163BB">
            <w:pPr>
              <w:jc w:val="center"/>
              <w:rPr>
                <w:sz w:val="16"/>
              </w:rPr>
            </w:pPr>
          </w:p>
        </w:tc>
        <w:tc>
          <w:tcPr>
            <w:tcW w:w="454" w:type="dxa"/>
          </w:tcPr>
          <w:p w14:paraId="3D23E394" w14:textId="77777777" w:rsidR="00175127" w:rsidRPr="00C163BB" w:rsidRDefault="00175127" w:rsidP="00C163BB">
            <w:pPr>
              <w:jc w:val="center"/>
              <w:rPr>
                <w:sz w:val="16"/>
              </w:rPr>
            </w:pPr>
          </w:p>
        </w:tc>
      </w:tr>
      <w:tr w:rsidR="00175127" w14:paraId="7BC80E7E" w14:textId="77777777" w:rsidTr="00175127">
        <w:tc>
          <w:tcPr>
            <w:tcW w:w="568" w:type="dxa"/>
            <w:tcBorders>
              <w:right w:val="nil"/>
            </w:tcBorders>
          </w:tcPr>
          <w:p w14:paraId="04D46732" w14:textId="77777777" w:rsidR="00175127" w:rsidRDefault="00175127"/>
        </w:tc>
        <w:tc>
          <w:tcPr>
            <w:tcW w:w="5986" w:type="dxa"/>
            <w:tcBorders>
              <w:left w:val="nil"/>
            </w:tcBorders>
          </w:tcPr>
          <w:p w14:paraId="63878D81" w14:textId="77777777" w:rsidR="00175127" w:rsidRPr="006061AE" w:rsidRDefault="00175127" w:rsidP="005952AE">
            <w:pPr>
              <w:keepNext/>
              <w:tabs>
                <w:tab w:val="left" w:pos="1985"/>
              </w:tabs>
              <w:spacing w:line="300" w:lineRule="atLeast"/>
              <w:ind w:left="487" w:hanging="425"/>
              <w:outlineLvl w:val="2"/>
              <w:rPr>
                <w:rFonts w:ascii="News Gothic MT" w:hAnsi="News Gothic MT"/>
              </w:rPr>
            </w:pPr>
          </w:p>
        </w:tc>
        <w:tc>
          <w:tcPr>
            <w:tcW w:w="486" w:type="dxa"/>
          </w:tcPr>
          <w:p w14:paraId="624C6B5F" w14:textId="77777777" w:rsidR="00175127" w:rsidRPr="00C163BB" w:rsidRDefault="00175127" w:rsidP="00C163BB">
            <w:pPr>
              <w:jc w:val="center"/>
              <w:rPr>
                <w:sz w:val="16"/>
              </w:rPr>
            </w:pPr>
          </w:p>
        </w:tc>
        <w:tc>
          <w:tcPr>
            <w:tcW w:w="546" w:type="dxa"/>
          </w:tcPr>
          <w:p w14:paraId="28C00FBA" w14:textId="77777777" w:rsidR="00175127" w:rsidRPr="00C163BB" w:rsidRDefault="00175127" w:rsidP="00C163BB">
            <w:pPr>
              <w:jc w:val="center"/>
              <w:rPr>
                <w:sz w:val="16"/>
              </w:rPr>
            </w:pPr>
          </w:p>
        </w:tc>
        <w:tc>
          <w:tcPr>
            <w:tcW w:w="482" w:type="dxa"/>
          </w:tcPr>
          <w:p w14:paraId="6B2821D8" w14:textId="77777777" w:rsidR="00175127" w:rsidRPr="00C163BB" w:rsidRDefault="00175127" w:rsidP="00C163BB">
            <w:pPr>
              <w:jc w:val="center"/>
              <w:rPr>
                <w:sz w:val="16"/>
              </w:rPr>
            </w:pPr>
          </w:p>
        </w:tc>
        <w:tc>
          <w:tcPr>
            <w:tcW w:w="491" w:type="dxa"/>
          </w:tcPr>
          <w:p w14:paraId="7DA73C0C" w14:textId="77777777" w:rsidR="00175127" w:rsidRPr="00C163BB" w:rsidRDefault="00175127" w:rsidP="00C163BB">
            <w:pPr>
              <w:jc w:val="center"/>
              <w:rPr>
                <w:sz w:val="16"/>
              </w:rPr>
            </w:pPr>
          </w:p>
        </w:tc>
        <w:tc>
          <w:tcPr>
            <w:tcW w:w="490" w:type="dxa"/>
          </w:tcPr>
          <w:p w14:paraId="13B79DCF" w14:textId="77777777" w:rsidR="00175127" w:rsidRPr="00C163BB" w:rsidRDefault="00175127" w:rsidP="00C163BB">
            <w:pPr>
              <w:jc w:val="center"/>
              <w:rPr>
                <w:sz w:val="16"/>
              </w:rPr>
            </w:pPr>
          </w:p>
        </w:tc>
        <w:tc>
          <w:tcPr>
            <w:tcW w:w="474" w:type="dxa"/>
          </w:tcPr>
          <w:p w14:paraId="062DD503" w14:textId="77777777" w:rsidR="00175127" w:rsidRPr="00C163BB" w:rsidRDefault="00175127" w:rsidP="00C163BB">
            <w:pPr>
              <w:jc w:val="center"/>
              <w:rPr>
                <w:sz w:val="16"/>
              </w:rPr>
            </w:pPr>
          </w:p>
        </w:tc>
        <w:tc>
          <w:tcPr>
            <w:tcW w:w="454" w:type="dxa"/>
          </w:tcPr>
          <w:p w14:paraId="27517A28" w14:textId="77777777" w:rsidR="00175127" w:rsidRPr="00C163BB" w:rsidRDefault="00175127" w:rsidP="00C163BB">
            <w:pPr>
              <w:jc w:val="center"/>
              <w:rPr>
                <w:sz w:val="16"/>
              </w:rPr>
            </w:pPr>
          </w:p>
        </w:tc>
      </w:tr>
      <w:tr w:rsidR="00175127" w14:paraId="3312A60F" w14:textId="77777777" w:rsidTr="00175127">
        <w:tc>
          <w:tcPr>
            <w:tcW w:w="6554" w:type="dxa"/>
            <w:gridSpan w:val="2"/>
          </w:tcPr>
          <w:p w14:paraId="44E1004B" w14:textId="77777777" w:rsidR="00175127" w:rsidRPr="00FC42EE" w:rsidRDefault="00175127" w:rsidP="00FC42EE">
            <w:pPr>
              <w:pStyle w:val="Kop2"/>
            </w:pPr>
            <w:r>
              <w:t>Vergaderingen</w:t>
            </w:r>
          </w:p>
        </w:tc>
        <w:tc>
          <w:tcPr>
            <w:tcW w:w="486" w:type="dxa"/>
          </w:tcPr>
          <w:p w14:paraId="06D5154A" w14:textId="77777777" w:rsidR="00175127" w:rsidRPr="00C163BB" w:rsidRDefault="00175127" w:rsidP="00C163BB">
            <w:pPr>
              <w:jc w:val="center"/>
              <w:rPr>
                <w:sz w:val="16"/>
              </w:rPr>
            </w:pPr>
          </w:p>
        </w:tc>
        <w:tc>
          <w:tcPr>
            <w:tcW w:w="546" w:type="dxa"/>
          </w:tcPr>
          <w:p w14:paraId="379E7BC5" w14:textId="77777777" w:rsidR="00175127" w:rsidRPr="00C163BB" w:rsidRDefault="00175127" w:rsidP="00C163BB">
            <w:pPr>
              <w:jc w:val="center"/>
              <w:rPr>
                <w:sz w:val="16"/>
              </w:rPr>
            </w:pPr>
          </w:p>
        </w:tc>
        <w:tc>
          <w:tcPr>
            <w:tcW w:w="482" w:type="dxa"/>
          </w:tcPr>
          <w:p w14:paraId="55FEFDC5" w14:textId="77777777" w:rsidR="00175127" w:rsidRPr="00C163BB" w:rsidRDefault="00175127" w:rsidP="00C163BB">
            <w:pPr>
              <w:jc w:val="center"/>
              <w:rPr>
                <w:sz w:val="16"/>
              </w:rPr>
            </w:pPr>
          </w:p>
        </w:tc>
        <w:tc>
          <w:tcPr>
            <w:tcW w:w="491" w:type="dxa"/>
          </w:tcPr>
          <w:p w14:paraId="325A5A2A" w14:textId="77777777" w:rsidR="00175127" w:rsidRPr="00C163BB" w:rsidRDefault="00175127" w:rsidP="00C163BB">
            <w:pPr>
              <w:jc w:val="center"/>
              <w:rPr>
                <w:sz w:val="16"/>
              </w:rPr>
            </w:pPr>
          </w:p>
        </w:tc>
        <w:tc>
          <w:tcPr>
            <w:tcW w:w="490" w:type="dxa"/>
          </w:tcPr>
          <w:p w14:paraId="4F41D0CD" w14:textId="77777777" w:rsidR="00175127" w:rsidRPr="00C163BB" w:rsidRDefault="00175127" w:rsidP="00C163BB">
            <w:pPr>
              <w:jc w:val="center"/>
              <w:rPr>
                <w:sz w:val="16"/>
              </w:rPr>
            </w:pPr>
          </w:p>
        </w:tc>
        <w:tc>
          <w:tcPr>
            <w:tcW w:w="474" w:type="dxa"/>
          </w:tcPr>
          <w:p w14:paraId="2AF4369E" w14:textId="77777777" w:rsidR="00175127" w:rsidRPr="00C163BB" w:rsidRDefault="00175127" w:rsidP="00C163BB">
            <w:pPr>
              <w:jc w:val="center"/>
              <w:rPr>
                <w:sz w:val="16"/>
              </w:rPr>
            </w:pPr>
          </w:p>
        </w:tc>
        <w:tc>
          <w:tcPr>
            <w:tcW w:w="454" w:type="dxa"/>
          </w:tcPr>
          <w:p w14:paraId="75E025AF" w14:textId="77777777" w:rsidR="00175127" w:rsidRPr="00C163BB" w:rsidRDefault="00175127" w:rsidP="00C163BB">
            <w:pPr>
              <w:jc w:val="center"/>
              <w:rPr>
                <w:sz w:val="16"/>
              </w:rPr>
            </w:pPr>
          </w:p>
        </w:tc>
      </w:tr>
      <w:tr w:rsidR="00175127" w14:paraId="071FF731" w14:textId="77777777" w:rsidTr="00175127">
        <w:tc>
          <w:tcPr>
            <w:tcW w:w="568" w:type="dxa"/>
            <w:tcBorders>
              <w:right w:val="nil"/>
            </w:tcBorders>
          </w:tcPr>
          <w:p w14:paraId="6D794E1C" w14:textId="77777777" w:rsidR="00175127" w:rsidRDefault="00175127"/>
        </w:tc>
        <w:tc>
          <w:tcPr>
            <w:tcW w:w="5986" w:type="dxa"/>
            <w:tcBorders>
              <w:left w:val="nil"/>
            </w:tcBorders>
          </w:tcPr>
          <w:p w14:paraId="61B67F02" w14:textId="77777777" w:rsidR="00175127" w:rsidRPr="00A61917" w:rsidRDefault="00175127" w:rsidP="00FC42EE">
            <w:pPr>
              <w:pStyle w:val="Kop3"/>
              <w:spacing w:line="300" w:lineRule="atLeast"/>
              <w:ind w:left="483"/>
              <w:rPr>
                <w:rFonts w:ascii="Arial" w:hAnsi="Arial" w:cs="Arial"/>
                <w:b/>
                <w:i/>
                <w:sz w:val="18"/>
              </w:rPr>
            </w:pPr>
            <w:r w:rsidRPr="00A61917">
              <w:rPr>
                <w:rFonts w:ascii="Arial" w:hAnsi="Arial" w:cs="Arial"/>
                <w:sz w:val="18"/>
              </w:rPr>
              <w:t>De auditcommissie vergadert ten minste vier</w:t>
            </w:r>
            <w:r w:rsidRPr="00A61917">
              <w:rPr>
                <w:rStyle w:val="Voetnootmarkering"/>
                <w:rFonts w:ascii="Arial" w:hAnsi="Arial" w:cs="Arial"/>
                <w:sz w:val="18"/>
              </w:rPr>
              <w:footnoteReference w:id="9"/>
            </w:r>
            <w:r w:rsidRPr="00A61917">
              <w:rPr>
                <w:rFonts w:ascii="Arial" w:hAnsi="Arial" w:cs="Arial"/>
                <w:sz w:val="18"/>
              </w:rPr>
              <w:t xml:space="preserve"> maal per jaar en zo vaak als één of meer van zijn leden dit noodzakelijk acht. </w:t>
            </w:r>
            <w:r w:rsidRPr="00A61917">
              <w:rPr>
                <w:rFonts w:ascii="Arial" w:hAnsi="Arial" w:cs="Arial"/>
                <w:b/>
                <w:sz w:val="18"/>
              </w:rPr>
              <w:t>[</w:t>
            </w:r>
            <w:r w:rsidRPr="00A61917">
              <w:rPr>
                <w:rFonts w:ascii="Arial" w:hAnsi="Arial" w:cs="Arial"/>
                <w:i/>
                <w:sz w:val="18"/>
              </w:rPr>
              <w:t>De vergaderingen vinden plaats ten kantore van de Stichting of op een in overleg tussen de leden van de auditcommissie nader overeen te komen plaats</w:t>
            </w:r>
            <w:r w:rsidRPr="00A61917">
              <w:rPr>
                <w:rFonts w:ascii="Arial" w:hAnsi="Arial" w:cs="Arial"/>
                <w:b/>
                <w:sz w:val="18"/>
              </w:rPr>
              <w:t>].</w:t>
            </w:r>
            <w:r w:rsidRPr="00A61917">
              <w:rPr>
                <w:rStyle w:val="Voetnootmarkering"/>
                <w:rFonts w:ascii="Arial" w:hAnsi="Arial" w:cs="Arial"/>
                <w:b/>
                <w:sz w:val="18"/>
              </w:rPr>
              <w:footnoteReference w:id="10"/>
            </w:r>
          </w:p>
        </w:tc>
        <w:tc>
          <w:tcPr>
            <w:tcW w:w="486" w:type="dxa"/>
          </w:tcPr>
          <w:p w14:paraId="31334CDD" w14:textId="77777777" w:rsidR="00175127" w:rsidRPr="00C163BB" w:rsidRDefault="00175127" w:rsidP="00C163BB">
            <w:pPr>
              <w:jc w:val="center"/>
              <w:rPr>
                <w:sz w:val="16"/>
              </w:rPr>
            </w:pPr>
          </w:p>
        </w:tc>
        <w:tc>
          <w:tcPr>
            <w:tcW w:w="546" w:type="dxa"/>
          </w:tcPr>
          <w:p w14:paraId="18188BA9" w14:textId="77777777" w:rsidR="00175127" w:rsidRPr="00C163BB" w:rsidRDefault="00175127" w:rsidP="00C163BB">
            <w:pPr>
              <w:jc w:val="center"/>
              <w:rPr>
                <w:sz w:val="16"/>
              </w:rPr>
            </w:pPr>
          </w:p>
        </w:tc>
        <w:tc>
          <w:tcPr>
            <w:tcW w:w="482" w:type="dxa"/>
          </w:tcPr>
          <w:p w14:paraId="00B28FEA" w14:textId="77777777" w:rsidR="00175127" w:rsidRPr="00C163BB" w:rsidRDefault="00175127" w:rsidP="00C163BB">
            <w:pPr>
              <w:jc w:val="center"/>
              <w:rPr>
                <w:sz w:val="16"/>
              </w:rPr>
            </w:pPr>
          </w:p>
        </w:tc>
        <w:tc>
          <w:tcPr>
            <w:tcW w:w="491" w:type="dxa"/>
          </w:tcPr>
          <w:p w14:paraId="5D47BC5A" w14:textId="77777777" w:rsidR="00175127" w:rsidRPr="00C163BB" w:rsidRDefault="00175127" w:rsidP="00C163BB">
            <w:pPr>
              <w:jc w:val="center"/>
              <w:rPr>
                <w:sz w:val="16"/>
              </w:rPr>
            </w:pPr>
          </w:p>
        </w:tc>
        <w:tc>
          <w:tcPr>
            <w:tcW w:w="490" w:type="dxa"/>
          </w:tcPr>
          <w:p w14:paraId="2411B951" w14:textId="77777777" w:rsidR="00175127" w:rsidRPr="00C163BB" w:rsidRDefault="00175127" w:rsidP="00C163BB">
            <w:pPr>
              <w:jc w:val="center"/>
              <w:rPr>
                <w:sz w:val="16"/>
              </w:rPr>
            </w:pPr>
          </w:p>
        </w:tc>
        <w:tc>
          <w:tcPr>
            <w:tcW w:w="474" w:type="dxa"/>
          </w:tcPr>
          <w:p w14:paraId="56FF1797" w14:textId="77777777" w:rsidR="00175127" w:rsidRPr="00C163BB" w:rsidRDefault="00175127" w:rsidP="00C163BB">
            <w:pPr>
              <w:jc w:val="center"/>
              <w:rPr>
                <w:sz w:val="16"/>
              </w:rPr>
            </w:pPr>
          </w:p>
        </w:tc>
        <w:tc>
          <w:tcPr>
            <w:tcW w:w="454" w:type="dxa"/>
          </w:tcPr>
          <w:p w14:paraId="1338DA6B" w14:textId="77777777" w:rsidR="00175127" w:rsidRPr="00C163BB" w:rsidRDefault="00175127" w:rsidP="00C163BB">
            <w:pPr>
              <w:jc w:val="center"/>
              <w:rPr>
                <w:sz w:val="16"/>
              </w:rPr>
            </w:pPr>
          </w:p>
        </w:tc>
      </w:tr>
      <w:tr w:rsidR="00175127" w14:paraId="188D3BFE" w14:textId="77777777" w:rsidTr="00175127">
        <w:tc>
          <w:tcPr>
            <w:tcW w:w="568" w:type="dxa"/>
            <w:tcBorders>
              <w:right w:val="nil"/>
            </w:tcBorders>
          </w:tcPr>
          <w:p w14:paraId="705ACEBE" w14:textId="77777777" w:rsidR="00175127" w:rsidRDefault="00175127"/>
        </w:tc>
        <w:tc>
          <w:tcPr>
            <w:tcW w:w="5986" w:type="dxa"/>
            <w:tcBorders>
              <w:left w:val="nil"/>
            </w:tcBorders>
          </w:tcPr>
          <w:p w14:paraId="66BA34D9" w14:textId="77777777" w:rsidR="00175127" w:rsidRPr="00A61917" w:rsidRDefault="00175127" w:rsidP="00FC42EE">
            <w:pPr>
              <w:pStyle w:val="Kop3"/>
              <w:spacing w:line="300" w:lineRule="atLeast"/>
              <w:ind w:left="483"/>
              <w:rPr>
                <w:rFonts w:ascii="Arial" w:hAnsi="Arial" w:cs="Arial"/>
                <w:b/>
                <w:i/>
                <w:sz w:val="18"/>
              </w:rPr>
            </w:pPr>
            <w:r w:rsidRPr="00A61917">
              <w:rPr>
                <w:rFonts w:ascii="Arial" w:hAnsi="Arial" w:cs="Arial"/>
                <w:sz w:val="18"/>
              </w:rPr>
              <w:t xml:space="preserve">De auditcommissie vergadert ten minste één maal per jaar met de externe accountant van de Stichting, buiten aanwezigheid van het Bestuur. </w:t>
            </w:r>
            <w:r w:rsidRPr="00A61917">
              <w:rPr>
                <w:rFonts w:ascii="Arial" w:hAnsi="Arial" w:cs="Arial"/>
                <w:b/>
                <w:sz w:val="18"/>
              </w:rPr>
              <w:t>[</w:t>
            </w:r>
            <w:r w:rsidRPr="00A61917">
              <w:rPr>
                <w:rFonts w:ascii="Arial" w:hAnsi="Arial" w:cs="Arial"/>
                <w:sz w:val="18"/>
              </w:rPr>
              <w:t xml:space="preserve"> </w:t>
            </w:r>
            <w:r w:rsidRPr="00A61917">
              <w:rPr>
                <w:rFonts w:ascii="Arial" w:hAnsi="Arial" w:cs="Arial"/>
                <w:i/>
                <w:sz w:val="18"/>
              </w:rPr>
              <w:t xml:space="preserve">Daarin komen in ieder geval aan de orde de bedreigingen </w:t>
            </w:r>
            <w:proofErr w:type="spellStart"/>
            <w:r w:rsidRPr="00A61917">
              <w:rPr>
                <w:rFonts w:ascii="Arial" w:hAnsi="Arial" w:cs="Arial"/>
                <w:i/>
                <w:sz w:val="18"/>
              </w:rPr>
              <w:t>terzake</w:t>
            </w:r>
            <w:proofErr w:type="spellEnd"/>
            <w:r w:rsidRPr="00A61917">
              <w:rPr>
                <w:rFonts w:ascii="Arial" w:hAnsi="Arial" w:cs="Arial"/>
                <w:i/>
                <w:sz w:val="18"/>
              </w:rPr>
              <w:t xml:space="preserve"> van de onafhankelijkheid van de externe accountant en de maatregelen die zijn genomen om deze </w:t>
            </w:r>
            <w:proofErr w:type="spellStart"/>
            <w:r w:rsidRPr="00A61917">
              <w:rPr>
                <w:rFonts w:ascii="Arial" w:hAnsi="Arial" w:cs="Arial"/>
                <w:i/>
                <w:sz w:val="18"/>
              </w:rPr>
              <w:t>bedreiginen</w:t>
            </w:r>
            <w:proofErr w:type="spellEnd"/>
            <w:r w:rsidRPr="00A61917">
              <w:rPr>
                <w:rFonts w:ascii="Arial" w:hAnsi="Arial" w:cs="Arial"/>
                <w:i/>
                <w:sz w:val="18"/>
              </w:rPr>
              <w:t xml:space="preserve"> in te perken. </w:t>
            </w:r>
            <w:r w:rsidRPr="00A61917">
              <w:rPr>
                <w:rFonts w:ascii="Arial" w:hAnsi="Arial" w:cs="Arial"/>
                <w:b/>
                <w:sz w:val="18"/>
              </w:rPr>
              <w:t>]</w:t>
            </w:r>
            <w:r w:rsidRPr="00A61917">
              <w:rPr>
                <w:rFonts w:ascii="Arial" w:hAnsi="Arial" w:cs="Arial"/>
                <w:sz w:val="18"/>
              </w:rPr>
              <w:t xml:space="preserve"> </w:t>
            </w:r>
            <w:r w:rsidRPr="00A61917">
              <w:rPr>
                <w:rStyle w:val="Voetnootmarkering"/>
                <w:rFonts w:ascii="Arial" w:hAnsi="Arial" w:cs="Arial"/>
                <w:sz w:val="18"/>
              </w:rPr>
              <w:footnoteReference w:id="11"/>
            </w:r>
            <w:r w:rsidRPr="00A61917">
              <w:rPr>
                <w:rFonts w:ascii="Arial" w:hAnsi="Arial" w:cs="Arial"/>
                <w:sz w:val="18"/>
              </w:rPr>
              <w:t xml:space="preserve"> </w:t>
            </w:r>
          </w:p>
        </w:tc>
        <w:tc>
          <w:tcPr>
            <w:tcW w:w="486" w:type="dxa"/>
          </w:tcPr>
          <w:p w14:paraId="108A6358" w14:textId="77777777" w:rsidR="00175127" w:rsidRPr="00C163BB" w:rsidRDefault="00175127" w:rsidP="00C163BB">
            <w:pPr>
              <w:jc w:val="center"/>
              <w:rPr>
                <w:sz w:val="16"/>
              </w:rPr>
            </w:pPr>
          </w:p>
        </w:tc>
        <w:tc>
          <w:tcPr>
            <w:tcW w:w="546" w:type="dxa"/>
          </w:tcPr>
          <w:p w14:paraId="2811D9C6" w14:textId="77777777" w:rsidR="00175127" w:rsidRPr="00C163BB" w:rsidRDefault="00175127" w:rsidP="00C163BB">
            <w:pPr>
              <w:jc w:val="center"/>
              <w:rPr>
                <w:sz w:val="16"/>
              </w:rPr>
            </w:pPr>
            <w:r>
              <w:rPr>
                <w:sz w:val="16"/>
              </w:rPr>
              <w:t>105.1i</w:t>
            </w:r>
          </w:p>
        </w:tc>
        <w:tc>
          <w:tcPr>
            <w:tcW w:w="482" w:type="dxa"/>
          </w:tcPr>
          <w:p w14:paraId="4FDC3A40" w14:textId="77777777" w:rsidR="00175127" w:rsidRPr="00C163BB" w:rsidRDefault="00175127" w:rsidP="00C163BB">
            <w:pPr>
              <w:jc w:val="center"/>
              <w:rPr>
                <w:sz w:val="16"/>
              </w:rPr>
            </w:pPr>
          </w:p>
        </w:tc>
        <w:tc>
          <w:tcPr>
            <w:tcW w:w="491" w:type="dxa"/>
          </w:tcPr>
          <w:p w14:paraId="4EB3815D" w14:textId="77777777" w:rsidR="00175127" w:rsidRPr="00C163BB" w:rsidRDefault="00175127" w:rsidP="00C163BB">
            <w:pPr>
              <w:jc w:val="center"/>
              <w:rPr>
                <w:sz w:val="16"/>
              </w:rPr>
            </w:pPr>
          </w:p>
        </w:tc>
        <w:tc>
          <w:tcPr>
            <w:tcW w:w="490" w:type="dxa"/>
          </w:tcPr>
          <w:p w14:paraId="5776BE00" w14:textId="77777777" w:rsidR="00175127" w:rsidRPr="00C163BB" w:rsidRDefault="00175127" w:rsidP="00C163BB">
            <w:pPr>
              <w:jc w:val="center"/>
              <w:rPr>
                <w:sz w:val="16"/>
              </w:rPr>
            </w:pPr>
          </w:p>
        </w:tc>
        <w:tc>
          <w:tcPr>
            <w:tcW w:w="474" w:type="dxa"/>
          </w:tcPr>
          <w:p w14:paraId="0163F174" w14:textId="77777777" w:rsidR="00175127" w:rsidRPr="00C163BB" w:rsidRDefault="00175127" w:rsidP="00C163BB">
            <w:pPr>
              <w:jc w:val="center"/>
              <w:rPr>
                <w:sz w:val="16"/>
              </w:rPr>
            </w:pPr>
          </w:p>
        </w:tc>
        <w:tc>
          <w:tcPr>
            <w:tcW w:w="454" w:type="dxa"/>
          </w:tcPr>
          <w:p w14:paraId="72328E62" w14:textId="77777777" w:rsidR="00175127" w:rsidRPr="00C163BB" w:rsidRDefault="00175127" w:rsidP="00C163BB">
            <w:pPr>
              <w:jc w:val="center"/>
              <w:rPr>
                <w:sz w:val="16"/>
              </w:rPr>
            </w:pPr>
          </w:p>
        </w:tc>
      </w:tr>
      <w:tr w:rsidR="00175127" w14:paraId="3F1FAB8E" w14:textId="77777777" w:rsidTr="00175127">
        <w:tc>
          <w:tcPr>
            <w:tcW w:w="568" w:type="dxa"/>
            <w:tcBorders>
              <w:right w:val="nil"/>
            </w:tcBorders>
          </w:tcPr>
          <w:p w14:paraId="7D433DFC" w14:textId="77777777" w:rsidR="00175127" w:rsidRDefault="00175127"/>
        </w:tc>
        <w:tc>
          <w:tcPr>
            <w:tcW w:w="5986" w:type="dxa"/>
            <w:tcBorders>
              <w:left w:val="nil"/>
            </w:tcBorders>
          </w:tcPr>
          <w:p w14:paraId="17ADEE07" w14:textId="77777777" w:rsidR="00175127" w:rsidRPr="00A61917" w:rsidRDefault="00175127" w:rsidP="007442EF">
            <w:pPr>
              <w:pStyle w:val="Kop3"/>
              <w:spacing w:line="300" w:lineRule="atLeast"/>
              <w:ind w:left="483"/>
              <w:rPr>
                <w:rFonts w:ascii="Arial" w:hAnsi="Arial" w:cs="Arial"/>
                <w:sz w:val="18"/>
              </w:rPr>
            </w:pPr>
            <w:r w:rsidRPr="00A61917">
              <w:rPr>
                <w:rFonts w:ascii="Arial" w:hAnsi="Arial" w:cs="Arial"/>
                <w:sz w:val="18"/>
              </w:rPr>
              <w:t>De auditcommissie bepaalt of en wanneer vergaderingen van de auditcommissie worden bijgewoond door het Bestuur, de bestuurder verantwoordelijk voor financiële zaken en/of de interne controller</w:t>
            </w:r>
            <w:r w:rsidRPr="00A61917">
              <w:rPr>
                <w:rStyle w:val="Voetnootmarkering"/>
                <w:rFonts w:ascii="Arial" w:hAnsi="Arial" w:cs="Arial"/>
                <w:sz w:val="18"/>
              </w:rPr>
              <w:footnoteReference w:id="12"/>
            </w:r>
            <w:r w:rsidRPr="00A61917">
              <w:rPr>
                <w:rFonts w:ascii="Arial" w:hAnsi="Arial" w:cs="Arial"/>
                <w:sz w:val="18"/>
              </w:rPr>
              <w:t>.</w:t>
            </w:r>
          </w:p>
        </w:tc>
        <w:tc>
          <w:tcPr>
            <w:tcW w:w="486" w:type="dxa"/>
          </w:tcPr>
          <w:p w14:paraId="0691313A" w14:textId="77777777" w:rsidR="00175127" w:rsidRPr="00C163BB" w:rsidRDefault="00175127" w:rsidP="00C163BB">
            <w:pPr>
              <w:jc w:val="center"/>
              <w:rPr>
                <w:sz w:val="16"/>
              </w:rPr>
            </w:pPr>
          </w:p>
        </w:tc>
        <w:tc>
          <w:tcPr>
            <w:tcW w:w="546" w:type="dxa"/>
          </w:tcPr>
          <w:p w14:paraId="0B1A37C5" w14:textId="77777777" w:rsidR="00175127" w:rsidRPr="00C163BB" w:rsidRDefault="00175127" w:rsidP="00C163BB">
            <w:pPr>
              <w:jc w:val="center"/>
              <w:rPr>
                <w:sz w:val="16"/>
              </w:rPr>
            </w:pPr>
          </w:p>
        </w:tc>
        <w:tc>
          <w:tcPr>
            <w:tcW w:w="482" w:type="dxa"/>
          </w:tcPr>
          <w:p w14:paraId="07DA2ECD" w14:textId="77777777" w:rsidR="00175127" w:rsidRPr="00C163BB" w:rsidRDefault="00175127" w:rsidP="00C163BB">
            <w:pPr>
              <w:jc w:val="center"/>
              <w:rPr>
                <w:sz w:val="16"/>
              </w:rPr>
            </w:pPr>
          </w:p>
        </w:tc>
        <w:tc>
          <w:tcPr>
            <w:tcW w:w="491" w:type="dxa"/>
          </w:tcPr>
          <w:p w14:paraId="584224B8" w14:textId="77777777" w:rsidR="00175127" w:rsidRPr="00C163BB" w:rsidRDefault="00175127" w:rsidP="00C163BB">
            <w:pPr>
              <w:jc w:val="center"/>
              <w:rPr>
                <w:sz w:val="16"/>
              </w:rPr>
            </w:pPr>
          </w:p>
        </w:tc>
        <w:tc>
          <w:tcPr>
            <w:tcW w:w="490" w:type="dxa"/>
          </w:tcPr>
          <w:p w14:paraId="7C879429" w14:textId="77777777" w:rsidR="00175127" w:rsidRPr="00C163BB" w:rsidRDefault="00175127" w:rsidP="00C163BB">
            <w:pPr>
              <w:jc w:val="center"/>
              <w:rPr>
                <w:sz w:val="16"/>
              </w:rPr>
            </w:pPr>
          </w:p>
        </w:tc>
        <w:tc>
          <w:tcPr>
            <w:tcW w:w="474" w:type="dxa"/>
          </w:tcPr>
          <w:p w14:paraId="784BE99E" w14:textId="77777777" w:rsidR="00175127" w:rsidRPr="00C163BB" w:rsidRDefault="00175127" w:rsidP="00C163BB">
            <w:pPr>
              <w:jc w:val="center"/>
              <w:rPr>
                <w:sz w:val="16"/>
              </w:rPr>
            </w:pPr>
          </w:p>
        </w:tc>
        <w:tc>
          <w:tcPr>
            <w:tcW w:w="454" w:type="dxa"/>
          </w:tcPr>
          <w:p w14:paraId="134E5500" w14:textId="77777777" w:rsidR="00175127" w:rsidRPr="00C163BB" w:rsidRDefault="00175127" w:rsidP="00C163BB">
            <w:pPr>
              <w:jc w:val="center"/>
              <w:rPr>
                <w:sz w:val="16"/>
              </w:rPr>
            </w:pPr>
          </w:p>
        </w:tc>
      </w:tr>
      <w:tr w:rsidR="00175127" w14:paraId="3450CEDD" w14:textId="77777777" w:rsidTr="00175127">
        <w:tc>
          <w:tcPr>
            <w:tcW w:w="568" w:type="dxa"/>
            <w:tcBorders>
              <w:right w:val="nil"/>
            </w:tcBorders>
          </w:tcPr>
          <w:p w14:paraId="3D053629" w14:textId="77777777" w:rsidR="00175127" w:rsidRDefault="00175127"/>
        </w:tc>
        <w:tc>
          <w:tcPr>
            <w:tcW w:w="5986" w:type="dxa"/>
            <w:tcBorders>
              <w:left w:val="nil"/>
            </w:tcBorders>
          </w:tcPr>
          <w:p w14:paraId="0BFB98FE" w14:textId="77777777" w:rsidR="00175127" w:rsidRPr="00A61917" w:rsidRDefault="00175127" w:rsidP="00FC42EE">
            <w:pPr>
              <w:pStyle w:val="Kop3"/>
              <w:spacing w:line="300" w:lineRule="atLeast"/>
              <w:ind w:left="483"/>
              <w:rPr>
                <w:rFonts w:ascii="Arial" w:hAnsi="Arial" w:cs="Arial"/>
                <w:sz w:val="18"/>
              </w:rPr>
            </w:pPr>
            <w:r w:rsidRPr="00A61917">
              <w:rPr>
                <w:rFonts w:ascii="Arial" w:hAnsi="Arial" w:cs="Arial"/>
                <w:sz w:val="18"/>
              </w:rPr>
              <w:t>De voorzitter van de auditcommissie roept de vergaderingen bijeen (indien mogelijk) uiterlijk zeven dagen voor aanvang van de vergadering onder overlegging van de agenda van de te bespreken onderwerpen aan de leden van de auditcommissie.</w:t>
            </w:r>
          </w:p>
        </w:tc>
        <w:tc>
          <w:tcPr>
            <w:tcW w:w="486" w:type="dxa"/>
          </w:tcPr>
          <w:p w14:paraId="4E28F06F" w14:textId="77777777" w:rsidR="00175127" w:rsidRPr="00C163BB" w:rsidRDefault="00175127" w:rsidP="00C163BB">
            <w:pPr>
              <w:jc w:val="center"/>
              <w:rPr>
                <w:sz w:val="16"/>
              </w:rPr>
            </w:pPr>
          </w:p>
        </w:tc>
        <w:tc>
          <w:tcPr>
            <w:tcW w:w="546" w:type="dxa"/>
          </w:tcPr>
          <w:p w14:paraId="139CB9F4" w14:textId="77777777" w:rsidR="00175127" w:rsidRPr="00C163BB" w:rsidRDefault="00175127" w:rsidP="00C163BB">
            <w:pPr>
              <w:jc w:val="center"/>
              <w:rPr>
                <w:sz w:val="16"/>
              </w:rPr>
            </w:pPr>
          </w:p>
        </w:tc>
        <w:tc>
          <w:tcPr>
            <w:tcW w:w="482" w:type="dxa"/>
          </w:tcPr>
          <w:p w14:paraId="7E968121" w14:textId="77777777" w:rsidR="00175127" w:rsidRPr="00C163BB" w:rsidRDefault="00175127" w:rsidP="00C163BB">
            <w:pPr>
              <w:jc w:val="center"/>
              <w:rPr>
                <w:sz w:val="16"/>
              </w:rPr>
            </w:pPr>
          </w:p>
        </w:tc>
        <w:tc>
          <w:tcPr>
            <w:tcW w:w="491" w:type="dxa"/>
          </w:tcPr>
          <w:p w14:paraId="6EE4D7BB" w14:textId="77777777" w:rsidR="00175127" w:rsidRPr="00C163BB" w:rsidRDefault="00175127" w:rsidP="00C163BB">
            <w:pPr>
              <w:jc w:val="center"/>
              <w:rPr>
                <w:sz w:val="16"/>
              </w:rPr>
            </w:pPr>
          </w:p>
        </w:tc>
        <w:tc>
          <w:tcPr>
            <w:tcW w:w="490" w:type="dxa"/>
          </w:tcPr>
          <w:p w14:paraId="5C350DCE" w14:textId="77777777" w:rsidR="00175127" w:rsidRPr="00C163BB" w:rsidRDefault="00175127" w:rsidP="00C163BB">
            <w:pPr>
              <w:jc w:val="center"/>
              <w:rPr>
                <w:sz w:val="16"/>
              </w:rPr>
            </w:pPr>
          </w:p>
        </w:tc>
        <w:tc>
          <w:tcPr>
            <w:tcW w:w="474" w:type="dxa"/>
          </w:tcPr>
          <w:p w14:paraId="7A5F6ED3" w14:textId="77777777" w:rsidR="00175127" w:rsidRPr="00C163BB" w:rsidRDefault="00175127" w:rsidP="00C163BB">
            <w:pPr>
              <w:jc w:val="center"/>
              <w:rPr>
                <w:sz w:val="16"/>
              </w:rPr>
            </w:pPr>
          </w:p>
        </w:tc>
        <w:tc>
          <w:tcPr>
            <w:tcW w:w="454" w:type="dxa"/>
          </w:tcPr>
          <w:p w14:paraId="3A2B906F" w14:textId="77777777" w:rsidR="00175127" w:rsidRPr="00C163BB" w:rsidRDefault="00175127" w:rsidP="00C163BB">
            <w:pPr>
              <w:jc w:val="center"/>
              <w:rPr>
                <w:sz w:val="16"/>
              </w:rPr>
            </w:pPr>
          </w:p>
        </w:tc>
      </w:tr>
      <w:tr w:rsidR="00175127" w14:paraId="45BE4A3B" w14:textId="77777777" w:rsidTr="00175127">
        <w:tc>
          <w:tcPr>
            <w:tcW w:w="568" w:type="dxa"/>
            <w:tcBorders>
              <w:right w:val="nil"/>
            </w:tcBorders>
          </w:tcPr>
          <w:p w14:paraId="1B1CB447" w14:textId="77777777" w:rsidR="00175127" w:rsidRDefault="00175127"/>
        </w:tc>
        <w:tc>
          <w:tcPr>
            <w:tcW w:w="5986" w:type="dxa"/>
            <w:tcBorders>
              <w:left w:val="nil"/>
            </w:tcBorders>
          </w:tcPr>
          <w:p w14:paraId="373CBFEA" w14:textId="77777777" w:rsidR="00175127" w:rsidRPr="00A61917" w:rsidRDefault="00175127" w:rsidP="00FC42EE">
            <w:pPr>
              <w:pStyle w:val="Kop3"/>
              <w:spacing w:line="300" w:lineRule="atLeast"/>
              <w:ind w:left="483"/>
              <w:rPr>
                <w:rFonts w:ascii="Arial" w:hAnsi="Arial" w:cs="Arial"/>
                <w:sz w:val="18"/>
              </w:rPr>
            </w:pPr>
            <w:r w:rsidRPr="00A61917">
              <w:rPr>
                <w:rFonts w:ascii="Arial" w:hAnsi="Arial" w:cs="Arial"/>
                <w:sz w:val="18"/>
              </w:rPr>
              <w:t>Het secretariaat van de RvC verzorgt de notulen van de vergadering</w:t>
            </w:r>
            <w:r w:rsidRPr="00A61917">
              <w:rPr>
                <w:rStyle w:val="Voetnootmarkering"/>
                <w:rFonts w:ascii="Arial" w:hAnsi="Arial" w:cs="Arial"/>
                <w:sz w:val="18"/>
              </w:rPr>
              <w:footnoteReference w:id="13"/>
            </w:r>
            <w:r w:rsidRPr="00A61917">
              <w:rPr>
                <w:rFonts w:ascii="Arial" w:hAnsi="Arial" w:cs="Arial"/>
                <w:sz w:val="18"/>
              </w:rPr>
              <w:t>. In de regel zullen deze worden vastgesteld tijdens de eerstvolgende vergadering. Indien echter alle leden van de auditcommissie met de inhoud van de notulen instemmen, kan de vaststelling daarvan ook eerder plaatsvinden. De notulen worden ten blijke van hun vaststelling getekend door de voorzitter en worden zo spoedig mogelijk verzonden aan de overige leden van de RvC.</w:t>
            </w:r>
          </w:p>
        </w:tc>
        <w:tc>
          <w:tcPr>
            <w:tcW w:w="486" w:type="dxa"/>
          </w:tcPr>
          <w:p w14:paraId="309B4FB9" w14:textId="77777777" w:rsidR="00175127" w:rsidRPr="00C163BB" w:rsidRDefault="00175127" w:rsidP="00C163BB">
            <w:pPr>
              <w:jc w:val="center"/>
              <w:rPr>
                <w:sz w:val="16"/>
              </w:rPr>
            </w:pPr>
          </w:p>
        </w:tc>
        <w:tc>
          <w:tcPr>
            <w:tcW w:w="546" w:type="dxa"/>
          </w:tcPr>
          <w:p w14:paraId="514E2C45" w14:textId="77777777" w:rsidR="00175127" w:rsidRPr="00C163BB" w:rsidRDefault="00175127" w:rsidP="00C163BB">
            <w:pPr>
              <w:jc w:val="center"/>
              <w:rPr>
                <w:sz w:val="16"/>
              </w:rPr>
            </w:pPr>
          </w:p>
        </w:tc>
        <w:tc>
          <w:tcPr>
            <w:tcW w:w="482" w:type="dxa"/>
          </w:tcPr>
          <w:p w14:paraId="3F053885" w14:textId="77777777" w:rsidR="00175127" w:rsidRPr="00C163BB" w:rsidRDefault="00175127" w:rsidP="00C163BB">
            <w:pPr>
              <w:jc w:val="center"/>
              <w:rPr>
                <w:sz w:val="16"/>
              </w:rPr>
            </w:pPr>
          </w:p>
        </w:tc>
        <w:tc>
          <w:tcPr>
            <w:tcW w:w="491" w:type="dxa"/>
          </w:tcPr>
          <w:p w14:paraId="46561DE8" w14:textId="4432E0EF" w:rsidR="00175127" w:rsidRPr="00C163BB" w:rsidRDefault="00175127" w:rsidP="00BB1C7E">
            <w:pPr>
              <w:jc w:val="center"/>
              <w:rPr>
                <w:sz w:val="16"/>
              </w:rPr>
            </w:pPr>
            <w:r>
              <w:rPr>
                <w:sz w:val="16"/>
              </w:rPr>
              <w:t>3.</w:t>
            </w:r>
            <w:r w:rsidR="00BB1C7E">
              <w:rPr>
                <w:sz w:val="16"/>
              </w:rPr>
              <w:t>30c</w:t>
            </w:r>
          </w:p>
        </w:tc>
        <w:tc>
          <w:tcPr>
            <w:tcW w:w="490" w:type="dxa"/>
          </w:tcPr>
          <w:p w14:paraId="70C63415" w14:textId="77777777" w:rsidR="00175127" w:rsidRPr="00C163BB" w:rsidRDefault="00175127" w:rsidP="00C163BB">
            <w:pPr>
              <w:jc w:val="center"/>
              <w:rPr>
                <w:sz w:val="16"/>
              </w:rPr>
            </w:pPr>
            <w:r>
              <w:rPr>
                <w:sz w:val="16"/>
              </w:rPr>
              <w:t>20.1</w:t>
            </w:r>
          </w:p>
        </w:tc>
        <w:tc>
          <w:tcPr>
            <w:tcW w:w="474" w:type="dxa"/>
          </w:tcPr>
          <w:p w14:paraId="7EC8EB8F" w14:textId="77777777" w:rsidR="00175127" w:rsidRPr="00C163BB" w:rsidRDefault="00175127" w:rsidP="00C163BB">
            <w:pPr>
              <w:jc w:val="center"/>
              <w:rPr>
                <w:sz w:val="16"/>
              </w:rPr>
            </w:pPr>
          </w:p>
        </w:tc>
        <w:tc>
          <w:tcPr>
            <w:tcW w:w="454" w:type="dxa"/>
          </w:tcPr>
          <w:p w14:paraId="7D01B65F" w14:textId="77777777" w:rsidR="00175127" w:rsidRPr="00C163BB" w:rsidRDefault="00175127" w:rsidP="00C163BB">
            <w:pPr>
              <w:jc w:val="center"/>
              <w:rPr>
                <w:sz w:val="16"/>
              </w:rPr>
            </w:pPr>
          </w:p>
        </w:tc>
      </w:tr>
      <w:tr w:rsidR="00175127" w14:paraId="49358418" w14:textId="77777777" w:rsidTr="00175127">
        <w:tc>
          <w:tcPr>
            <w:tcW w:w="568" w:type="dxa"/>
            <w:tcBorders>
              <w:right w:val="nil"/>
            </w:tcBorders>
          </w:tcPr>
          <w:p w14:paraId="30328CAE" w14:textId="77777777" w:rsidR="00175127" w:rsidRDefault="00175127"/>
        </w:tc>
        <w:tc>
          <w:tcPr>
            <w:tcW w:w="5986" w:type="dxa"/>
            <w:tcBorders>
              <w:left w:val="nil"/>
            </w:tcBorders>
          </w:tcPr>
          <w:p w14:paraId="1E4BC17C" w14:textId="77777777" w:rsidR="00175127" w:rsidRPr="006061AE" w:rsidRDefault="00175127" w:rsidP="005952AE">
            <w:pPr>
              <w:keepNext/>
              <w:tabs>
                <w:tab w:val="left" w:pos="1985"/>
              </w:tabs>
              <w:spacing w:line="300" w:lineRule="atLeast"/>
              <w:ind w:left="487" w:hanging="425"/>
              <w:outlineLvl w:val="2"/>
              <w:rPr>
                <w:rFonts w:ascii="News Gothic MT" w:hAnsi="News Gothic MT"/>
              </w:rPr>
            </w:pPr>
          </w:p>
        </w:tc>
        <w:tc>
          <w:tcPr>
            <w:tcW w:w="486" w:type="dxa"/>
          </w:tcPr>
          <w:p w14:paraId="5B4A7674" w14:textId="77777777" w:rsidR="00175127" w:rsidRPr="00C163BB" w:rsidRDefault="00175127" w:rsidP="00C163BB">
            <w:pPr>
              <w:jc w:val="center"/>
              <w:rPr>
                <w:sz w:val="16"/>
              </w:rPr>
            </w:pPr>
          </w:p>
        </w:tc>
        <w:tc>
          <w:tcPr>
            <w:tcW w:w="546" w:type="dxa"/>
          </w:tcPr>
          <w:p w14:paraId="52AF3A20" w14:textId="77777777" w:rsidR="00175127" w:rsidRPr="00C163BB" w:rsidRDefault="00175127" w:rsidP="00C163BB">
            <w:pPr>
              <w:jc w:val="center"/>
              <w:rPr>
                <w:sz w:val="16"/>
              </w:rPr>
            </w:pPr>
          </w:p>
        </w:tc>
        <w:tc>
          <w:tcPr>
            <w:tcW w:w="482" w:type="dxa"/>
          </w:tcPr>
          <w:p w14:paraId="2755AC60" w14:textId="77777777" w:rsidR="00175127" w:rsidRPr="00C163BB" w:rsidRDefault="00175127" w:rsidP="00C163BB">
            <w:pPr>
              <w:jc w:val="center"/>
              <w:rPr>
                <w:sz w:val="16"/>
              </w:rPr>
            </w:pPr>
          </w:p>
        </w:tc>
        <w:tc>
          <w:tcPr>
            <w:tcW w:w="491" w:type="dxa"/>
          </w:tcPr>
          <w:p w14:paraId="1CC2B50C" w14:textId="77777777" w:rsidR="00175127" w:rsidRPr="00C163BB" w:rsidRDefault="00175127" w:rsidP="00C163BB">
            <w:pPr>
              <w:jc w:val="center"/>
              <w:rPr>
                <w:sz w:val="16"/>
              </w:rPr>
            </w:pPr>
          </w:p>
        </w:tc>
        <w:tc>
          <w:tcPr>
            <w:tcW w:w="490" w:type="dxa"/>
          </w:tcPr>
          <w:p w14:paraId="74A83C7D" w14:textId="77777777" w:rsidR="00175127" w:rsidRPr="00C163BB" w:rsidRDefault="00175127" w:rsidP="00C163BB">
            <w:pPr>
              <w:jc w:val="center"/>
              <w:rPr>
                <w:sz w:val="16"/>
              </w:rPr>
            </w:pPr>
          </w:p>
        </w:tc>
        <w:tc>
          <w:tcPr>
            <w:tcW w:w="474" w:type="dxa"/>
          </w:tcPr>
          <w:p w14:paraId="75256AE9" w14:textId="77777777" w:rsidR="00175127" w:rsidRPr="00C163BB" w:rsidRDefault="00175127" w:rsidP="00C163BB">
            <w:pPr>
              <w:jc w:val="center"/>
              <w:rPr>
                <w:sz w:val="16"/>
              </w:rPr>
            </w:pPr>
          </w:p>
        </w:tc>
        <w:tc>
          <w:tcPr>
            <w:tcW w:w="454" w:type="dxa"/>
          </w:tcPr>
          <w:p w14:paraId="3783753D" w14:textId="77777777" w:rsidR="00175127" w:rsidRPr="00C163BB" w:rsidRDefault="00175127" w:rsidP="00C163BB">
            <w:pPr>
              <w:jc w:val="center"/>
              <w:rPr>
                <w:sz w:val="16"/>
              </w:rPr>
            </w:pPr>
          </w:p>
        </w:tc>
      </w:tr>
      <w:tr w:rsidR="00175127" w14:paraId="5A50F1C4" w14:textId="77777777" w:rsidTr="00175127">
        <w:tc>
          <w:tcPr>
            <w:tcW w:w="6554" w:type="dxa"/>
            <w:gridSpan w:val="2"/>
          </w:tcPr>
          <w:p w14:paraId="25196BE1" w14:textId="77777777" w:rsidR="00175127" w:rsidRPr="00FC42EE" w:rsidRDefault="00175127" w:rsidP="00FC42EE">
            <w:pPr>
              <w:pStyle w:val="Kop2"/>
            </w:pPr>
            <w:r>
              <w:t>Verantwoording</w:t>
            </w:r>
          </w:p>
        </w:tc>
        <w:tc>
          <w:tcPr>
            <w:tcW w:w="486" w:type="dxa"/>
          </w:tcPr>
          <w:p w14:paraId="5B4C6470" w14:textId="77777777" w:rsidR="00175127" w:rsidRPr="00C163BB" w:rsidRDefault="00175127" w:rsidP="00C163BB">
            <w:pPr>
              <w:jc w:val="center"/>
              <w:rPr>
                <w:sz w:val="16"/>
              </w:rPr>
            </w:pPr>
          </w:p>
        </w:tc>
        <w:tc>
          <w:tcPr>
            <w:tcW w:w="546" w:type="dxa"/>
          </w:tcPr>
          <w:p w14:paraId="1CB60464" w14:textId="77777777" w:rsidR="00175127" w:rsidRPr="00C163BB" w:rsidRDefault="00175127" w:rsidP="00C163BB">
            <w:pPr>
              <w:jc w:val="center"/>
              <w:rPr>
                <w:sz w:val="16"/>
              </w:rPr>
            </w:pPr>
          </w:p>
        </w:tc>
        <w:tc>
          <w:tcPr>
            <w:tcW w:w="482" w:type="dxa"/>
          </w:tcPr>
          <w:p w14:paraId="0DD332CB" w14:textId="77777777" w:rsidR="00175127" w:rsidRPr="00C163BB" w:rsidRDefault="00175127" w:rsidP="00C163BB">
            <w:pPr>
              <w:jc w:val="center"/>
              <w:rPr>
                <w:sz w:val="16"/>
              </w:rPr>
            </w:pPr>
          </w:p>
        </w:tc>
        <w:tc>
          <w:tcPr>
            <w:tcW w:w="491" w:type="dxa"/>
          </w:tcPr>
          <w:p w14:paraId="7A504DA4" w14:textId="77777777" w:rsidR="00175127" w:rsidRPr="00C163BB" w:rsidRDefault="00175127" w:rsidP="00C163BB">
            <w:pPr>
              <w:jc w:val="center"/>
              <w:rPr>
                <w:sz w:val="16"/>
              </w:rPr>
            </w:pPr>
          </w:p>
        </w:tc>
        <w:tc>
          <w:tcPr>
            <w:tcW w:w="490" w:type="dxa"/>
          </w:tcPr>
          <w:p w14:paraId="75BF79BF" w14:textId="77777777" w:rsidR="00175127" w:rsidRPr="00C163BB" w:rsidRDefault="00175127" w:rsidP="00C163BB">
            <w:pPr>
              <w:jc w:val="center"/>
              <w:rPr>
                <w:sz w:val="16"/>
              </w:rPr>
            </w:pPr>
          </w:p>
        </w:tc>
        <w:tc>
          <w:tcPr>
            <w:tcW w:w="474" w:type="dxa"/>
          </w:tcPr>
          <w:p w14:paraId="4DAE8740" w14:textId="77777777" w:rsidR="00175127" w:rsidRPr="00C163BB" w:rsidRDefault="00175127" w:rsidP="00C163BB">
            <w:pPr>
              <w:jc w:val="center"/>
              <w:rPr>
                <w:sz w:val="16"/>
              </w:rPr>
            </w:pPr>
          </w:p>
        </w:tc>
        <w:tc>
          <w:tcPr>
            <w:tcW w:w="454" w:type="dxa"/>
          </w:tcPr>
          <w:p w14:paraId="3B878D9F" w14:textId="77777777" w:rsidR="00175127" w:rsidRPr="00C163BB" w:rsidRDefault="00175127" w:rsidP="00C163BB">
            <w:pPr>
              <w:jc w:val="center"/>
              <w:rPr>
                <w:sz w:val="16"/>
              </w:rPr>
            </w:pPr>
          </w:p>
        </w:tc>
      </w:tr>
      <w:tr w:rsidR="00175127" w14:paraId="0E0D5BEB" w14:textId="77777777" w:rsidTr="00175127">
        <w:tc>
          <w:tcPr>
            <w:tcW w:w="568" w:type="dxa"/>
            <w:tcBorders>
              <w:right w:val="nil"/>
            </w:tcBorders>
          </w:tcPr>
          <w:p w14:paraId="6E57C058" w14:textId="77777777" w:rsidR="00175127" w:rsidRDefault="00175127"/>
        </w:tc>
        <w:tc>
          <w:tcPr>
            <w:tcW w:w="5986" w:type="dxa"/>
            <w:tcBorders>
              <w:left w:val="nil"/>
            </w:tcBorders>
          </w:tcPr>
          <w:p w14:paraId="377AEF7F" w14:textId="77777777" w:rsidR="00175127" w:rsidRPr="00A61917" w:rsidRDefault="00175127" w:rsidP="00FC42EE">
            <w:pPr>
              <w:pStyle w:val="Kop3"/>
              <w:spacing w:line="300" w:lineRule="atLeast"/>
              <w:ind w:left="483"/>
              <w:rPr>
                <w:rFonts w:ascii="Arial" w:hAnsi="Arial" w:cs="Arial"/>
                <w:i/>
                <w:sz w:val="18"/>
              </w:rPr>
            </w:pPr>
            <w:r w:rsidRPr="00A61917">
              <w:rPr>
                <w:rFonts w:ascii="Arial" w:hAnsi="Arial" w:cs="Arial"/>
                <w:sz w:val="18"/>
              </w:rPr>
              <w:t xml:space="preserve">De auditcommissie maakt jaarlijks na afloop van het boekjaar een conceptverslag betreffende haar functioneren en haar werkzaamheden, dat in het verslag van de RvC wordt opgenomen. Het verslag wordt door de RvC vastgesteld. </w:t>
            </w:r>
          </w:p>
        </w:tc>
        <w:tc>
          <w:tcPr>
            <w:tcW w:w="486" w:type="dxa"/>
          </w:tcPr>
          <w:p w14:paraId="0242BAF9" w14:textId="77777777" w:rsidR="00175127" w:rsidRPr="00C163BB" w:rsidRDefault="00175127" w:rsidP="00C163BB">
            <w:pPr>
              <w:jc w:val="center"/>
              <w:rPr>
                <w:sz w:val="16"/>
              </w:rPr>
            </w:pPr>
          </w:p>
        </w:tc>
        <w:tc>
          <w:tcPr>
            <w:tcW w:w="546" w:type="dxa"/>
          </w:tcPr>
          <w:p w14:paraId="550BA225" w14:textId="77777777" w:rsidR="00175127" w:rsidRPr="00C163BB" w:rsidRDefault="00175127" w:rsidP="00C163BB">
            <w:pPr>
              <w:jc w:val="center"/>
              <w:rPr>
                <w:sz w:val="16"/>
              </w:rPr>
            </w:pPr>
          </w:p>
        </w:tc>
        <w:tc>
          <w:tcPr>
            <w:tcW w:w="482" w:type="dxa"/>
          </w:tcPr>
          <w:p w14:paraId="3A584E6B" w14:textId="77777777" w:rsidR="00175127" w:rsidRPr="00C163BB" w:rsidRDefault="00175127" w:rsidP="00C163BB">
            <w:pPr>
              <w:jc w:val="center"/>
              <w:rPr>
                <w:sz w:val="16"/>
              </w:rPr>
            </w:pPr>
          </w:p>
        </w:tc>
        <w:tc>
          <w:tcPr>
            <w:tcW w:w="491" w:type="dxa"/>
          </w:tcPr>
          <w:p w14:paraId="68C53BB5" w14:textId="6EEC0B09" w:rsidR="00175127" w:rsidRPr="00C163BB" w:rsidRDefault="00175127" w:rsidP="00BB1C7E">
            <w:pPr>
              <w:jc w:val="center"/>
              <w:rPr>
                <w:sz w:val="16"/>
              </w:rPr>
            </w:pPr>
            <w:r>
              <w:rPr>
                <w:sz w:val="16"/>
              </w:rPr>
              <w:t>3.</w:t>
            </w:r>
            <w:r w:rsidR="00BB1C7E">
              <w:rPr>
                <w:sz w:val="16"/>
              </w:rPr>
              <w:t>30b</w:t>
            </w:r>
          </w:p>
        </w:tc>
        <w:tc>
          <w:tcPr>
            <w:tcW w:w="490" w:type="dxa"/>
          </w:tcPr>
          <w:p w14:paraId="71906A9D" w14:textId="77777777" w:rsidR="00175127" w:rsidRPr="00C163BB" w:rsidRDefault="00175127" w:rsidP="00C163BB">
            <w:pPr>
              <w:jc w:val="center"/>
              <w:rPr>
                <w:sz w:val="16"/>
              </w:rPr>
            </w:pPr>
          </w:p>
        </w:tc>
        <w:tc>
          <w:tcPr>
            <w:tcW w:w="474" w:type="dxa"/>
          </w:tcPr>
          <w:p w14:paraId="4C56FD66" w14:textId="77777777" w:rsidR="00175127" w:rsidRPr="00C163BB" w:rsidRDefault="00175127" w:rsidP="00C163BB">
            <w:pPr>
              <w:jc w:val="center"/>
              <w:rPr>
                <w:sz w:val="16"/>
              </w:rPr>
            </w:pPr>
          </w:p>
        </w:tc>
        <w:tc>
          <w:tcPr>
            <w:tcW w:w="454" w:type="dxa"/>
          </w:tcPr>
          <w:p w14:paraId="40440F57" w14:textId="77777777" w:rsidR="00175127" w:rsidRPr="00C163BB" w:rsidRDefault="00175127" w:rsidP="00C163BB">
            <w:pPr>
              <w:jc w:val="center"/>
              <w:rPr>
                <w:sz w:val="16"/>
              </w:rPr>
            </w:pPr>
          </w:p>
        </w:tc>
      </w:tr>
      <w:tr w:rsidR="00175127" w14:paraId="1860639A" w14:textId="77777777" w:rsidTr="00175127">
        <w:tc>
          <w:tcPr>
            <w:tcW w:w="568" w:type="dxa"/>
            <w:tcBorders>
              <w:right w:val="nil"/>
            </w:tcBorders>
          </w:tcPr>
          <w:p w14:paraId="318BFBA5" w14:textId="77777777" w:rsidR="00175127" w:rsidRDefault="00175127"/>
        </w:tc>
        <w:tc>
          <w:tcPr>
            <w:tcW w:w="5986" w:type="dxa"/>
            <w:tcBorders>
              <w:left w:val="nil"/>
            </w:tcBorders>
          </w:tcPr>
          <w:p w14:paraId="6241C866" w14:textId="77777777" w:rsidR="00175127" w:rsidRPr="00A61917" w:rsidRDefault="00175127" w:rsidP="00A61917">
            <w:pPr>
              <w:pStyle w:val="Kop3"/>
              <w:spacing w:line="300" w:lineRule="atLeast"/>
              <w:ind w:left="482"/>
              <w:rPr>
                <w:rFonts w:ascii="Arial" w:hAnsi="Arial" w:cs="Arial"/>
                <w:sz w:val="18"/>
              </w:rPr>
            </w:pPr>
            <w:r w:rsidRPr="00A61917">
              <w:rPr>
                <w:rFonts w:ascii="Arial" w:hAnsi="Arial" w:cs="Arial"/>
                <w:sz w:val="18"/>
              </w:rPr>
              <w:t>In het verslag van de auditcommissie komen in ieder geval de volgende onderwerpen aan de orde:</w:t>
            </w:r>
            <w:r w:rsidRPr="00A61917">
              <w:rPr>
                <w:rStyle w:val="Voetnootmarkering"/>
                <w:rFonts w:ascii="Arial" w:hAnsi="Arial" w:cs="Arial"/>
                <w:sz w:val="18"/>
              </w:rPr>
              <w:footnoteReference w:id="14"/>
            </w:r>
          </w:p>
          <w:p w14:paraId="10B1DAA2" w14:textId="77777777" w:rsidR="00175127" w:rsidRPr="00A61917" w:rsidRDefault="00175127" w:rsidP="00A61917">
            <w:pPr>
              <w:pStyle w:val="Kop4"/>
              <w:numPr>
                <w:ilvl w:val="3"/>
                <w:numId w:val="3"/>
              </w:numPr>
              <w:spacing w:line="300" w:lineRule="atLeast"/>
              <w:ind w:left="482"/>
              <w:rPr>
                <w:rFonts w:ascii="Arial" w:hAnsi="Arial" w:cs="Arial"/>
                <w:sz w:val="18"/>
              </w:rPr>
            </w:pPr>
            <w:r w:rsidRPr="00A61917">
              <w:rPr>
                <w:rFonts w:ascii="Arial" w:hAnsi="Arial" w:cs="Arial"/>
                <w:sz w:val="18"/>
              </w:rPr>
              <w:t>het aantal keren dat de auditcommissie heeft vergaderd;</w:t>
            </w:r>
          </w:p>
          <w:p w14:paraId="121D29B5" w14:textId="77777777" w:rsidR="00175127" w:rsidRPr="00A61917" w:rsidRDefault="00175127" w:rsidP="00A61917">
            <w:pPr>
              <w:pStyle w:val="Kop4"/>
              <w:numPr>
                <w:ilvl w:val="3"/>
                <w:numId w:val="3"/>
              </w:numPr>
              <w:spacing w:line="300" w:lineRule="atLeast"/>
              <w:ind w:left="482"/>
              <w:rPr>
                <w:rFonts w:ascii="Arial" w:hAnsi="Arial" w:cs="Arial"/>
                <w:sz w:val="18"/>
              </w:rPr>
            </w:pPr>
            <w:r w:rsidRPr="00A61917">
              <w:rPr>
                <w:rFonts w:ascii="Arial" w:hAnsi="Arial" w:cs="Arial"/>
                <w:sz w:val="18"/>
              </w:rPr>
              <w:t>vermelding van de meest belangrijke onderwerpen die zijn behandeld tijdens de vergaderingen van de auditcommissie.</w:t>
            </w:r>
          </w:p>
        </w:tc>
        <w:tc>
          <w:tcPr>
            <w:tcW w:w="486" w:type="dxa"/>
            <w:tcBorders>
              <w:bottom w:val="nil"/>
            </w:tcBorders>
          </w:tcPr>
          <w:p w14:paraId="03D5C8B8" w14:textId="77777777" w:rsidR="00175127" w:rsidRPr="00C163BB" w:rsidRDefault="00175127" w:rsidP="00C163BB">
            <w:pPr>
              <w:jc w:val="center"/>
              <w:rPr>
                <w:sz w:val="16"/>
              </w:rPr>
            </w:pPr>
          </w:p>
        </w:tc>
        <w:tc>
          <w:tcPr>
            <w:tcW w:w="546" w:type="dxa"/>
            <w:tcBorders>
              <w:bottom w:val="nil"/>
            </w:tcBorders>
          </w:tcPr>
          <w:p w14:paraId="3B81E4A8" w14:textId="77777777" w:rsidR="00175127" w:rsidRPr="00C163BB" w:rsidRDefault="00175127" w:rsidP="00C163BB">
            <w:pPr>
              <w:jc w:val="center"/>
              <w:rPr>
                <w:sz w:val="16"/>
              </w:rPr>
            </w:pPr>
          </w:p>
        </w:tc>
        <w:tc>
          <w:tcPr>
            <w:tcW w:w="482" w:type="dxa"/>
            <w:tcBorders>
              <w:bottom w:val="nil"/>
            </w:tcBorders>
          </w:tcPr>
          <w:p w14:paraId="012DC226" w14:textId="77777777" w:rsidR="00175127" w:rsidRPr="00C163BB" w:rsidRDefault="00175127" w:rsidP="00C163BB">
            <w:pPr>
              <w:jc w:val="center"/>
              <w:rPr>
                <w:sz w:val="16"/>
              </w:rPr>
            </w:pPr>
          </w:p>
        </w:tc>
        <w:tc>
          <w:tcPr>
            <w:tcW w:w="491" w:type="dxa"/>
            <w:tcBorders>
              <w:bottom w:val="nil"/>
            </w:tcBorders>
          </w:tcPr>
          <w:p w14:paraId="537DD95C" w14:textId="77777777" w:rsidR="00175127" w:rsidRPr="00C163BB" w:rsidRDefault="00175127" w:rsidP="00C163BB">
            <w:pPr>
              <w:jc w:val="center"/>
              <w:rPr>
                <w:sz w:val="16"/>
              </w:rPr>
            </w:pPr>
          </w:p>
        </w:tc>
        <w:tc>
          <w:tcPr>
            <w:tcW w:w="490" w:type="dxa"/>
            <w:tcBorders>
              <w:bottom w:val="nil"/>
            </w:tcBorders>
          </w:tcPr>
          <w:p w14:paraId="1E08890C" w14:textId="77777777" w:rsidR="00175127" w:rsidRPr="00C163BB" w:rsidRDefault="00175127" w:rsidP="00C163BB">
            <w:pPr>
              <w:jc w:val="center"/>
              <w:rPr>
                <w:sz w:val="16"/>
              </w:rPr>
            </w:pPr>
          </w:p>
        </w:tc>
        <w:tc>
          <w:tcPr>
            <w:tcW w:w="474" w:type="dxa"/>
            <w:tcBorders>
              <w:bottom w:val="nil"/>
            </w:tcBorders>
          </w:tcPr>
          <w:p w14:paraId="487E6282" w14:textId="77777777" w:rsidR="00175127" w:rsidRPr="00C163BB" w:rsidRDefault="00175127" w:rsidP="00C163BB">
            <w:pPr>
              <w:jc w:val="center"/>
              <w:rPr>
                <w:sz w:val="16"/>
              </w:rPr>
            </w:pPr>
          </w:p>
        </w:tc>
        <w:tc>
          <w:tcPr>
            <w:tcW w:w="454" w:type="dxa"/>
            <w:tcBorders>
              <w:bottom w:val="nil"/>
            </w:tcBorders>
          </w:tcPr>
          <w:p w14:paraId="3395E434" w14:textId="77777777" w:rsidR="00175127" w:rsidRPr="00C163BB" w:rsidRDefault="00175127" w:rsidP="00C163BB">
            <w:pPr>
              <w:jc w:val="center"/>
              <w:rPr>
                <w:sz w:val="16"/>
              </w:rPr>
            </w:pPr>
          </w:p>
        </w:tc>
      </w:tr>
      <w:tr w:rsidR="00175127" w14:paraId="126FC544" w14:textId="77777777" w:rsidTr="00175127">
        <w:tc>
          <w:tcPr>
            <w:tcW w:w="568" w:type="dxa"/>
            <w:tcBorders>
              <w:right w:val="nil"/>
            </w:tcBorders>
          </w:tcPr>
          <w:p w14:paraId="44D9D413" w14:textId="77777777" w:rsidR="00175127" w:rsidRDefault="00175127"/>
        </w:tc>
        <w:tc>
          <w:tcPr>
            <w:tcW w:w="5986" w:type="dxa"/>
            <w:tcBorders>
              <w:left w:val="nil"/>
            </w:tcBorders>
          </w:tcPr>
          <w:p w14:paraId="73A9C187" w14:textId="77777777" w:rsidR="00175127" w:rsidRPr="006061AE" w:rsidRDefault="00175127" w:rsidP="005952AE">
            <w:pPr>
              <w:keepNext/>
              <w:tabs>
                <w:tab w:val="left" w:pos="1985"/>
              </w:tabs>
              <w:spacing w:line="300" w:lineRule="atLeast"/>
              <w:ind w:left="487" w:hanging="425"/>
              <w:outlineLvl w:val="2"/>
              <w:rPr>
                <w:rFonts w:ascii="News Gothic MT" w:hAnsi="News Gothic MT"/>
              </w:rPr>
            </w:pPr>
          </w:p>
        </w:tc>
        <w:tc>
          <w:tcPr>
            <w:tcW w:w="486" w:type="dxa"/>
            <w:tcBorders>
              <w:bottom w:val="dotted" w:sz="4" w:space="0" w:color="auto"/>
            </w:tcBorders>
          </w:tcPr>
          <w:p w14:paraId="52725612" w14:textId="77777777" w:rsidR="00175127" w:rsidRPr="00C163BB" w:rsidRDefault="00175127" w:rsidP="00C163BB">
            <w:pPr>
              <w:jc w:val="center"/>
              <w:rPr>
                <w:sz w:val="16"/>
              </w:rPr>
            </w:pPr>
          </w:p>
        </w:tc>
        <w:tc>
          <w:tcPr>
            <w:tcW w:w="546" w:type="dxa"/>
            <w:tcBorders>
              <w:bottom w:val="dotted" w:sz="4" w:space="0" w:color="auto"/>
            </w:tcBorders>
          </w:tcPr>
          <w:p w14:paraId="075CDE76" w14:textId="77777777" w:rsidR="00175127" w:rsidRPr="00C163BB" w:rsidRDefault="00175127" w:rsidP="00C163BB">
            <w:pPr>
              <w:jc w:val="center"/>
              <w:rPr>
                <w:sz w:val="16"/>
              </w:rPr>
            </w:pPr>
          </w:p>
        </w:tc>
        <w:tc>
          <w:tcPr>
            <w:tcW w:w="482" w:type="dxa"/>
            <w:tcBorders>
              <w:bottom w:val="dotted" w:sz="4" w:space="0" w:color="auto"/>
            </w:tcBorders>
          </w:tcPr>
          <w:p w14:paraId="10CF1A41" w14:textId="77777777" w:rsidR="00175127" w:rsidRPr="00C163BB" w:rsidRDefault="00175127" w:rsidP="00C163BB">
            <w:pPr>
              <w:jc w:val="center"/>
              <w:rPr>
                <w:sz w:val="16"/>
              </w:rPr>
            </w:pPr>
          </w:p>
        </w:tc>
        <w:tc>
          <w:tcPr>
            <w:tcW w:w="491" w:type="dxa"/>
            <w:tcBorders>
              <w:bottom w:val="dotted" w:sz="4" w:space="0" w:color="auto"/>
            </w:tcBorders>
          </w:tcPr>
          <w:p w14:paraId="742EEABB" w14:textId="77777777" w:rsidR="00175127" w:rsidRPr="00C163BB" w:rsidRDefault="00175127" w:rsidP="00C163BB">
            <w:pPr>
              <w:jc w:val="center"/>
              <w:rPr>
                <w:sz w:val="16"/>
              </w:rPr>
            </w:pPr>
          </w:p>
        </w:tc>
        <w:tc>
          <w:tcPr>
            <w:tcW w:w="490" w:type="dxa"/>
            <w:tcBorders>
              <w:bottom w:val="dotted" w:sz="4" w:space="0" w:color="auto"/>
            </w:tcBorders>
          </w:tcPr>
          <w:p w14:paraId="46EFEDD6" w14:textId="77777777" w:rsidR="00175127" w:rsidRPr="00C163BB" w:rsidRDefault="00175127" w:rsidP="00C163BB">
            <w:pPr>
              <w:jc w:val="center"/>
              <w:rPr>
                <w:sz w:val="16"/>
              </w:rPr>
            </w:pPr>
          </w:p>
        </w:tc>
        <w:tc>
          <w:tcPr>
            <w:tcW w:w="474" w:type="dxa"/>
            <w:tcBorders>
              <w:bottom w:val="dotted" w:sz="4" w:space="0" w:color="auto"/>
            </w:tcBorders>
          </w:tcPr>
          <w:p w14:paraId="7D8405C7" w14:textId="77777777" w:rsidR="00175127" w:rsidRPr="00C163BB" w:rsidRDefault="00175127" w:rsidP="00C163BB">
            <w:pPr>
              <w:jc w:val="center"/>
              <w:rPr>
                <w:sz w:val="16"/>
              </w:rPr>
            </w:pPr>
          </w:p>
        </w:tc>
        <w:tc>
          <w:tcPr>
            <w:tcW w:w="454" w:type="dxa"/>
            <w:tcBorders>
              <w:bottom w:val="dotted" w:sz="4" w:space="0" w:color="auto"/>
            </w:tcBorders>
          </w:tcPr>
          <w:p w14:paraId="4CDE97BB" w14:textId="77777777" w:rsidR="00175127" w:rsidRPr="00C163BB" w:rsidRDefault="00175127" w:rsidP="00C163BB">
            <w:pPr>
              <w:jc w:val="center"/>
              <w:rPr>
                <w:sz w:val="16"/>
              </w:rPr>
            </w:pPr>
          </w:p>
        </w:tc>
      </w:tr>
    </w:tbl>
    <w:p w14:paraId="64EF7D7E" w14:textId="77777777" w:rsidR="00C35C7F" w:rsidRDefault="00C35C7F"/>
    <w:sectPr w:rsidR="00C35C7F" w:rsidSect="00327E7D">
      <w:headerReference w:type="even" r:id="rId12"/>
      <w:headerReference w:type="default" r:id="rId13"/>
      <w:footerReference w:type="even" r:id="rId14"/>
      <w:footerReference w:type="default" r:id="rId15"/>
      <w:headerReference w:type="first" r:id="rId16"/>
      <w:pgSz w:w="11906" w:h="16838" w:code="9"/>
      <w:pgMar w:top="1418" w:right="567" w:bottom="1418" w:left="1418" w:header="709" w:footer="6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DDDD6" w14:textId="77777777" w:rsidR="0091601B" w:rsidRDefault="0091601B" w:rsidP="005F2591">
      <w:pPr>
        <w:spacing w:line="240" w:lineRule="auto"/>
      </w:pPr>
      <w:r>
        <w:separator/>
      </w:r>
    </w:p>
  </w:endnote>
  <w:endnote w:type="continuationSeparator" w:id="0">
    <w:p w14:paraId="326B2BF2" w14:textId="77777777" w:rsidR="0091601B" w:rsidRDefault="0091601B" w:rsidP="005F25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4F8B5" w14:textId="6BF05850" w:rsidR="00327E7D" w:rsidRPr="00A61917" w:rsidRDefault="0091601B">
    <w:pPr>
      <w:pStyle w:val="Voettekst"/>
      <w:rPr>
        <w:rFonts w:cs="Arial"/>
        <w:sz w:val="16"/>
        <w:szCs w:val="16"/>
      </w:rPr>
    </w:pPr>
    <w:sdt>
      <w:sdtPr>
        <w:rPr>
          <w:rFonts w:cs="Arial"/>
          <w:sz w:val="16"/>
          <w:szCs w:val="16"/>
        </w:rPr>
        <w:id w:val="842282262"/>
        <w:docPartObj>
          <w:docPartGallery w:val="Page Numbers (Bottom of Page)"/>
          <w:docPartUnique/>
        </w:docPartObj>
      </w:sdtPr>
      <w:sdtEndPr/>
      <w:sdtContent>
        <w:r w:rsidR="00327E7D" w:rsidRPr="00A61917">
          <w:rPr>
            <w:rFonts w:cs="Arial"/>
            <w:sz w:val="16"/>
            <w:szCs w:val="16"/>
          </w:rPr>
          <w:fldChar w:fldCharType="begin"/>
        </w:r>
        <w:r w:rsidR="00327E7D" w:rsidRPr="00A61917">
          <w:rPr>
            <w:rFonts w:cs="Arial"/>
            <w:sz w:val="16"/>
            <w:szCs w:val="16"/>
          </w:rPr>
          <w:instrText>PAGE   \* MERGEFORMAT</w:instrText>
        </w:r>
        <w:r w:rsidR="00327E7D" w:rsidRPr="00A61917">
          <w:rPr>
            <w:rFonts w:cs="Arial"/>
            <w:sz w:val="16"/>
            <w:szCs w:val="16"/>
          </w:rPr>
          <w:fldChar w:fldCharType="separate"/>
        </w:r>
        <w:r w:rsidR="00765903">
          <w:rPr>
            <w:rFonts w:cs="Arial"/>
            <w:noProof/>
            <w:sz w:val="16"/>
            <w:szCs w:val="16"/>
          </w:rPr>
          <w:t>4</w:t>
        </w:r>
        <w:r w:rsidR="00327E7D" w:rsidRPr="00A61917">
          <w:rPr>
            <w:rFonts w:cs="Arial"/>
            <w:sz w:val="16"/>
            <w:szCs w:val="16"/>
          </w:rPr>
          <w:fldChar w:fldCharType="end"/>
        </w:r>
        <w:r w:rsidR="00327E7D" w:rsidRPr="00A61917">
          <w:rPr>
            <w:rFonts w:cs="Arial"/>
            <w:sz w:val="16"/>
            <w:szCs w:val="16"/>
          </w:rPr>
          <w:t xml:space="preserve">  | </w:t>
        </w:r>
        <w:r w:rsidR="00327E7D" w:rsidRPr="00A61917">
          <w:rPr>
            <w:rFonts w:cs="Arial"/>
            <w:color w:val="808080" w:themeColor="background1" w:themeShade="80"/>
            <w:sz w:val="16"/>
            <w:szCs w:val="16"/>
          </w:rPr>
          <w:t xml:space="preserve">Modelreglement </w:t>
        </w:r>
        <w:proofErr w:type="spellStart"/>
        <w:r w:rsidR="00232A33" w:rsidRPr="00A61917">
          <w:rPr>
            <w:rFonts w:cs="Arial"/>
            <w:color w:val="808080" w:themeColor="background1" w:themeShade="80"/>
            <w:sz w:val="16"/>
            <w:szCs w:val="16"/>
          </w:rPr>
          <w:t>Auditauditcommissie</w:t>
        </w:r>
        <w:proofErr w:type="spellEnd"/>
        <w:r w:rsidR="00327E7D" w:rsidRPr="00A61917">
          <w:rPr>
            <w:rFonts w:cs="Arial"/>
            <w:color w:val="808080" w:themeColor="background1" w:themeShade="80"/>
            <w:sz w:val="16"/>
            <w:szCs w:val="16"/>
          </w:rPr>
          <w:t xml:space="preserve"> Woningcorporaties Stichting</w:t>
        </w:r>
      </w:sdtContent>
    </w:sdt>
    <w:r w:rsidR="00A61917" w:rsidRPr="00A61917">
      <w:rPr>
        <w:rFonts w:cs="Arial"/>
        <w:sz w:val="16"/>
        <w:szCs w:val="16"/>
      </w:rPr>
      <w:t xml:space="preserve">  |  na </w:t>
    </w:r>
    <w:r w:rsidR="0099783C">
      <w:rPr>
        <w:rFonts w:cs="Arial"/>
        <w:sz w:val="16"/>
        <w:szCs w:val="16"/>
      </w:rPr>
      <w:t>evaluatie van de herziene Woningwet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3E70E" w14:textId="7E78E4C7" w:rsidR="00486DB6" w:rsidRPr="00A61917" w:rsidRDefault="009B05DD" w:rsidP="002D0EA4">
    <w:pPr>
      <w:pStyle w:val="Voettekst"/>
      <w:jc w:val="right"/>
      <w:rPr>
        <w:rFonts w:cs="Arial"/>
        <w:sz w:val="16"/>
        <w:szCs w:val="16"/>
      </w:rPr>
    </w:pPr>
    <w:r w:rsidRPr="00A61917">
      <w:rPr>
        <w:rFonts w:cs="Arial"/>
        <w:color w:val="808080" w:themeColor="background1" w:themeShade="80"/>
        <w:sz w:val="16"/>
        <w:szCs w:val="16"/>
      </w:rPr>
      <w:t xml:space="preserve">Modelreglement </w:t>
    </w:r>
    <w:proofErr w:type="spellStart"/>
    <w:r w:rsidR="00232A33" w:rsidRPr="00A61917">
      <w:rPr>
        <w:rFonts w:cs="Arial"/>
        <w:color w:val="808080" w:themeColor="background1" w:themeShade="80"/>
        <w:sz w:val="16"/>
        <w:szCs w:val="16"/>
      </w:rPr>
      <w:t>Auditauditcommissie</w:t>
    </w:r>
    <w:proofErr w:type="spellEnd"/>
    <w:r w:rsidRPr="00A61917">
      <w:rPr>
        <w:rFonts w:cs="Arial"/>
        <w:color w:val="808080" w:themeColor="background1" w:themeShade="80"/>
        <w:sz w:val="16"/>
        <w:szCs w:val="16"/>
      </w:rPr>
      <w:t xml:space="preserve"> </w:t>
    </w:r>
    <w:r w:rsidR="00486DB6" w:rsidRPr="00A61917">
      <w:rPr>
        <w:rFonts w:cs="Arial"/>
        <w:color w:val="808080" w:themeColor="background1" w:themeShade="80"/>
        <w:sz w:val="16"/>
        <w:szCs w:val="16"/>
      </w:rPr>
      <w:t>Woningcorporaties Stichting</w:t>
    </w:r>
    <w:r w:rsidR="00A61917" w:rsidRPr="00A61917">
      <w:rPr>
        <w:rFonts w:cs="Arial"/>
        <w:color w:val="808080" w:themeColor="background1" w:themeShade="80"/>
        <w:sz w:val="16"/>
        <w:szCs w:val="16"/>
      </w:rPr>
      <w:t xml:space="preserve">  </w:t>
    </w:r>
    <w:r w:rsidR="00A61917" w:rsidRPr="00A61917">
      <w:rPr>
        <w:rFonts w:cs="Arial"/>
        <w:color w:val="0070C0"/>
        <w:sz w:val="16"/>
        <w:szCs w:val="16"/>
      </w:rPr>
      <w:t xml:space="preserve">|  na </w:t>
    </w:r>
    <w:r w:rsidR="00C248F8">
      <w:rPr>
        <w:rFonts w:cs="Arial"/>
        <w:color w:val="0070C0"/>
        <w:sz w:val="16"/>
        <w:szCs w:val="16"/>
      </w:rPr>
      <w:t>evaluatie van de herziene Woningwet</w:t>
    </w:r>
    <w:r w:rsidR="00486DB6" w:rsidRPr="00A61917">
      <w:rPr>
        <w:rFonts w:cs="Arial"/>
        <w:color w:val="0070C0"/>
        <w:sz w:val="16"/>
        <w:szCs w:val="16"/>
      </w:rPr>
      <w:t xml:space="preserve"> </w:t>
    </w:r>
    <w:r w:rsidR="00486DB6" w:rsidRPr="00A61917">
      <w:rPr>
        <w:rFonts w:cs="Arial"/>
        <w:sz w:val="16"/>
        <w:szCs w:val="16"/>
      </w:rPr>
      <w:t>|</w:t>
    </w:r>
    <w:r w:rsidR="00486DB6" w:rsidRPr="00A61917">
      <w:rPr>
        <w:rFonts w:cs="Arial"/>
        <w:color w:val="8496B0" w:themeColor="text2" w:themeTint="99"/>
        <w:sz w:val="16"/>
        <w:szCs w:val="16"/>
      </w:rPr>
      <w:t xml:space="preserve"> </w:t>
    </w:r>
    <w:r w:rsidR="00486DB6" w:rsidRPr="00A61917">
      <w:rPr>
        <w:rFonts w:cs="Arial"/>
        <w:color w:val="000000" w:themeColor="text1"/>
        <w:sz w:val="16"/>
        <w:szCs w:val="16"/>
      </w:rPr>
      <w:fldChar w:fldCharType="begin"/>
    </w:r>
    <w:r w:rsidR="00486DB6" w:rsidRPr="00A61917">
      <w:rPr>
        <w:rFonts w:cs="Arial"/>
        <w:color w:val="000000" w:themeColor="text1"/>
        <w:sz w:val="16"/>
        <w:szCs w:val="16"/>
      </w:rPr>
      <w:instrText>PAGE   \* MERGEFORMAT</w:instrText>
    </w:r>
    <w:r w:rsidR="00486DB6" w:rsidRPr="00A61917">
      <w:rPr>
        <w:rFonts w:cs="Arial"/>
        <w:color w:val="000000" w:themeColor="text1"/>
        <w:sz w:val="16"/>
        <w:szCs w:val="16"/>
      </w:rPr>
      <w:fldChar w:fldCharType="separate"/>
    </w:r>
    <w:r w:rsidR="00765903">
      <w:rPr>
        <w:rFonts w:cs="Arial"/>
        <w:noProof/>
        <w:color w:val="000000" w:themeColor="text1"/>
        <w:sz w:val="16"/>
        <w:szCs w:val="16"/>
      </w:rPr>
      <w:t>5</w:t>
    </w:r>
    <w:r w:rsidR="00486DB6" w:rsidRPr="00A61917">
      <w:rPr>
        <w:rFonts w:cs="Arial"/>
        <w:color w:val="000000" w:themeColor="text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EF403" w14:textId="77777777" w:rsidR="0091601B" w:rsidRDefault="0091601B" w:rsidP="005F2591">
      <w:pPr>
        <w:spacing w:line="240" w:lineRule="auto"/>
      </w:pPr>
      <w:r>
        <w:separator/>
      </w:r>
    </w:p>
  </w:footnote>
  <w:footnote w:type="continuationSeparator" w:id="0">
    <w:p w14:paraId="49EF4378" w14:textId="77777777" w:rsidR="0091601B" w:rsidRDefault="0091601B" w:rsidP="005F2591">
      <w:pPr>
        <w:spacing w:line="240" w:lineRule="auto"/>
      </w:pPr>
      <w:r>
        <w:continuationSeparator/>
      </w:r>
    </w:p>
  </w:footnote>
  <w:footnote w:id="1">
    <w:p w14:paraId="38637EB3" w14:textId="5F819746" w:rsidR="00175127" w:rsidRPr="005F1FD8" w:rsidRDefault="00175127" w:rsidP="00232A33">
      <w:pPr>
        <w:pStyle w:val="Voetnoottekst"/>
        <w:rPr>
          <w:rFonts w:ascii="Arial" w:hAnsi="Arial" w:cs="Arial"/>
          <w:sz w:val="14"/>
          <w:szCs w:val="16"/>
        </w:rPr>
      </w:pPr>
      <w:r w:rsidRPr="005F1FD8">
        <w:rPr>
          <w:rStyle w:val="Voetnootmarkering"/>
          <w:rFonts w:ascii="Arial" w:hAnsi="Arial" w:cs="Arial"/>
          <w:sz w:val="14"/>
          <w:szCs w:val="16"/>
        </w:rPr>
        <w:footnoteRef/>
      </w:r>
      <w:r w:rsidRPr="005F1FD8">
        <w:rPr>
          <w:rFonts w:ascii="Arial" w:hAnsi="Arial" w:cs="Arial"/>
          <w:sz w:val="14"/>
          <w:szCs w:val="16"/>
        </w:rPr>
        <w:t xml:space="preserve"> Voor meer informatie en handreikingen zie de brochure van de VTW getiteld ‘</w:t>
      </w:r>
      <w:r w:rsidR="00391624">
        <w:rPr>
          <w:rFonts w:ascii="Arial" w:hAnsi="Arial" w:cs="Arial"/>
          <w:sz w:val="14"/>
          <w:szCs w:val="16"/>
        </w:rPr>
        <w:t>F</w:t>
      </w:r>
      <w:r w:rsidRPr="005F1FD8">
        <w:rPr>
          <w:rFonts w:ascii="Arial" w:hAnsi="Arial" w:cs="Arial"/>
          <w:sz w:val="14"/>
          <w:szCs w:val="16"/>
        </w:rPr>
        <w:t xml:space="preserve">inancieel </w:t>
      </w:r>
      <w:r w:rsidR="00391624">
        <w:rPr>
          <w:rFonts w:ascii="Arial" w:hAnsi="Arial" w:cs="Arial"/>
          <w:sz w:val="14"/>
          <w:szCs w:val="16"/>
        </w:rPr>
        <w:t>toezicht</w:t>
      </w:r>
      <w:r w:rsidRPr="005F1FD8">
        <w:rPr>
          <w:rFonts w:ascii="Arial" w:hAnsi="Arial" w:cs="Arial"/>
          <w:sz w:val="14"/>
          <w:szCs w:val="16"/>
        </w:rPr>
        <w:t>’</w:t>
      </w:r>
      <w:r w:rsidR="00391624">
        <w:rPr>
          <w:rFonts w:ascii="Arial" w:hAnsi="Arial" w:cs="Arial"/>
          <w:sz w:val="14"/>
          <w:szCs w:val="16"/>
        </w:rPr>
        <w:t xml:space="preserve">, 2020 en ‘Professioneel </w:t>
      </w:r>
      <w:r w:rsidR="00391624" w:rsidRPr="00391624">
        <w:rPr>
          <w:rFonts w:ascii="Arial" w:hAnsi="Arial" w:cs="Arial"/>
          <w:sz w:val="14"/>
          <w:szCs w:val="16"/>
        </w:rPr>
        <w:t>intern</w:t>
      </w:r>
      <w:r w:rsidR="00391624">
        <w:rPr>
          <w:rFonts w:ascii="Arial" w:hAnsi="Arial" w:cs="Arial"/>
          <w:sz w:val="14"/>
          <w:szCs w:val="16"/>
        </w:rPr>
        <w:t xml:space="preserve"> </w:t>
      </w:r>
      <w:r w:rsidR="00391624" w:rsidRPr="00391624">
        <w:rPr>
          <w:rFonts w:ascii="Arial" w:hAnsi="Arial" w:cs="Arial"/>
          <w:sz w:val="14"/>
          <w:szCs w:val="16"/>
        </w:rPr>
        <w:t>toezicht</w:t>
      </w:r>
      <w:r w:rsidR="00391624">
        <w:rPr>
          <w:rFonts w:ascii="Arial" w:hAnsi="Arial" w:cs="Arial"/>
          <w:sz w:val="14"/>
          <w:szCs w:val="16"/>
        </w:rPr>
        <w:t xml:space="preserve"> </w:t>
      </w:r>
      <w:r w:rsidR="00391624" w:rsidRPr="00391624">
        <w:rPr>
          <w:rFonts w:ascii="Arial" w:hAnsi="Arial" w:cs="Arial"/>
          <w:sz w:val="14"/>
          <w:szCs w:val="16"/>
        </w:rPr>
        <w:t>met</w:t>
      </w:r>
      <w:r w:rsidR="00391624">
        <w:rPr>
          <w:rFonts w:ascii="Arial" w:hAnsi="Arial" w:cs="Arial"/>
          <w:sz w:val="14"/>
          <w:szCs w:val="16"/>
        </w:rPr>
        <w:t xml:space="preserve"> de </w:t>
      </w:r>
      <w:r w:rsidR="00391624" w:rsidRPr="00391624">
        <w:rPr>
          <w:rFonts w:ascii="Arial" w:hAnsi="Arial" w:cs="Arial"/>
          <w:sz w:val="14"/>
          <w:szCs w:val="16"/>
        </w:rPr>
        <w:t>auditcommissie</w:t>
      </w:r>
      <w:r w:rsidR="00391624">
        <w:rPr>
          <w:rFonts w:ascii="Arial" w:hAnsi="Arial" w:cs="Arial"/>
          <w:sz w:val="14"/>
          <w:szCs w:val="16"/>
        </w:rPr>
        <w:t>’, 2016</w:t>
      </w:r>
      <w:r w:rsidRPr="005F1FD8">
        <w:rPr>
          <w:rFonts w:ascii="Arial" w:hAnsi="Arial" w:cs="Arial"/>
          <w:sz w:val="14"/>
          <w:szCs w:val="16"/>
        </w:rPr>
        <w:t>.</w:t>
      </w:r>
    </w:p>
  </w:footnote>
  <w:footnote w:id="2">
    <w:p w14:paraId="5C007291" w14:textId="77777777" w:rsidR="00175127" w:rsidRPr="005F1FD8" w:rsidRDefault="00175127" w:rsidP="00DD4BCD">
      <w:pPr>
        <w:pStyle w:val="Voetnoottekst"/>
        <w:rPr>
          <w:rFonts w:ascii="Arial" w:hAnsi="Arial" w:cs="Arial"/>
          <w:sz w:val="14"/>
          <w:szCs w:val="16"/>
        </w:rPr>
      </w:pPr>
      <w:r w:rsidRPr="005F1FD8">
        <w:rPr>
          <w:rStyle w:val="Voetnootmarkering"/>
          <w:rFonts w:ascii="Arial" w:hAnsi="Arial" w:cs="Arial"/>
          <w:sz w:val="14"/>
          <w:szCs w:val="16"/>
        </w:rPr>
        <w:footnoteRef/>
      </w:r>
      <w:r w:rsidRPr="005F1FD8">
        <w:rPr>
          <w:rFonts w:ascii="Arial" w:hAnsi="Arial" w:cs="Arial"/>
          <w:sz w:val="14"/>
          <w:szCs w:val="16"/>
        </w:rPr>
        <w:t xml:space="preserve"> Dit is niet verplicht.</w:t>
      </w:r>
    </w:p>
  </w:footnote>
  <w:footnote w:id="3">
    <w:p w14:paraId="183800D7" w14:textId="77777777" w:rsidR="00175127" w:rsidRDefault="00175127" w:rsidP="00DD4BCD">
      <w:pPr>
        <w:pStyle w:val="Voetnoottekst"/>
      </w:pPr>
      <w:r w:rsidRPr="005F1FD8">
        <w:rPr>
          <w:rStyle w:val="Voetnootmarkering"/>
          <w:rFonts w:ascii="Arial" w:hAnsi="Arial" w:cs="Arial"/>
          <w:sz w:val="14"/>
          <w:szCs w:val="16"/>
        </w:rPr>
        <w:footnoteRef/>
      </w:r>
      <w:r w:rsidRPr="005F1FD8">
        <w:rPr>
          <w:rFonts w:ascii="Arial" w:hAnsi="Arial" w:cs="Arial"/>
          <w:sz w:val="14"/>
          <w:szCs w:val="16"/>
        </w:rPr>
        <w:t xml:space="preserve"> Deze opsomming is niet limitatief.</w:t>
      </w:r>
    </w:p>
  </w:footnote>
  <w:footnote w:id="4">
    <w:p w14:paraId="3784FB9E" w14:textId="77777777" w:rsidR="00175127" w:rsidRPr="005F1FD8" w:rsidRDefault="00175127" w:rsidP="00FC42EE">
      <w:pPr>
        <w:pStyle w:val="Voetnoottekst"/>
        <w:rPr>
          <w:rFonts w:ascii="Arial" w:hAnsi="Arial" w:cs="Arial"/>
          <w:sz w:val="14"/>
          <w:szCs w:val="16"/>
        </w:rPr>
      </w:pPr>
      <w:r w:rsidRPr="005F1FD8">
        <w:rPr>
          <w:rStyle w:val="Voetnootmarkering"/>
          <w:rFonts w:ascii="Arial" w:hAnsi="Arial" w:cs="Arial"/>
          <w:sz w:val="14"/>
          <w:szCs w:val="16"/>
        </w:rPr>
        <w:footnoteRef/>
      </w:r>
      <w:r w:rsidRPr="005F1FD8">
        <w:rPr>
          <w:rFonts w:ascii="Arial" w:hAnsi="Arial" w:cs="Arial"/>
          <w:sz w:val="14"/>
          <w:szCs w:val="16"/>
        </w:rPr>
        <w:t xml:space="preserve"> Afhankelijk van de gekozen benaming van de functie (interne auditor/interne controller).</w:t>
      </w:r>
    </w:p>
  </w:footnote>
  <w:footnote w:id="5">
    <w:p w14:paraId="03B5A921" w14:textId="77777777" w:rsidR="00175127" w:rsidRPr="005F1FD8" w:rsidRDefault="00175127" w:rsidP="006A4FDF">
      <w:pPr>
        <w:pStyle w:val="Voetnoottekst"/>
        <w:rPr>
          <w:rFonts w:ascii="Arial" w:hAnsi="Arial" w:cs="Arial"/>
          <w:sz w:val="14"/>
          <w:szCs w:val="16"/>
        </w:rPr>
      </w:pPr>
      <w:r w:rsidRPr="005F1FD8">
        <w:rPr>
          <w:rStyle w:val="Voetnootmarkering"/>
          <w:rFonts w:ascii="Arial" w:hAnsi="Arial" w:cs="Arial"/>
          <w:sz w:val="14"/>
          <w:szCs w:val="16"/>
        </w:rPr>
        <w:footnoteRef/>
      </w:r>
      <w:r w:rsidRPr="005F1FD8">
        <w:rPr>
          <w:rFonts w:ascii="Arial" w:hAnsi="Arial" w:cs="Arial"/>
          <w:sz w:val="14"/>
          <w:szCs w:val="16"/>
        </w:rPr>
        <w:t xml:space="preserve"> Niet verplicht indien de Stichting geen OOB-status heeft. Zie artikel 24a Wet toezicht accountantsorganisaties.</w:t>
      </w:r>
    </w:p>
  </w:footnote>
  <w:footnote w:id="6">
    <w:p w14:paraId="6B260A76" w14:textId="77777777" w:rsidR="00175127" w:rsidRPr="005F1FD8" w:rsidRDefault="00175127" w:rsidP="006A4FDF">
      <w:pPr>
        <w:pStyle w:val="Voetnoottekst"/>
        <w:rPr>
          <w:rFonts w:ascii="Arial" w:hAnsi="Arial" w:cs="Arial"/>
          <w:sz w:val="14"/>
          <w:szCs w:val="16"/>
        </w:rPr>
      </w:pPr>
      <w:r w:rsidRPr="005F1FD8">
        <w:rPr>
          <w:rStyle w:val="Voetnootmarkering"/>
          <w:rFonts w:ascii="Arial" w:hAnsi="Arial" w:cs="Arial"/>
          <w:sz w:val="14"/>
          <w:szCs w:val="16"/>
        </w:rPr>
        <w:footnoteRef/>
      </w:r>
      <w:r w:rsidRPr="005F1FD8">
        <w:rPr>
          <w:rFonts w:ascii="Arial" w:hAnsi="Arial" w:cs="Arial"/>
          <w:sz w:val="14"/>
          <w:szCs w:val="16"/>
        </w:rPr>
        <w:t xml:space="preserve"> Niet verplicht indien de Stichting geen OOB-status heeft. Zie artikel 24a Wet toezicht accountantsorganisaties.</w:t>
      </w:r>
    </w:p>
  </w:footnote>
  <w:footnote w:id="7">
    <w:p w14:paraId="2D6C48E7" w14:textId="59D0463C" w:rsidR="00175127" w:rsidRPr="00241624" w:rsidRDefault="00175127" w:rsidP="00E027B6">
      <w:pPr>
        <w:autoSpaceDE w:val="0"/>
        <w:autoSpaceDN w:val="0"/>
        <w:adjustRightInd w:val="0"/>
        <w:spacing w:line="240" w:lineRule="auto"/>
        <w:rPr>
          <w:rFonts w:cs="Arial"/>
          <w:strike/>
          <w:sz w:val="14"/>
          <w:szCs w:val="16"/>
        </w:rPr>
      </w:pPr>
      <w:r w:rsidRPr="005F1FD8">
        <w:rPr>
          <w:rStyle w:val="Voetnootmarkering"/>
          <w:rFonts w:cs="Arial"/>
          <w:sz w:val="14"/>
          <w:szCs w:val="16"/>
        </w:rPr>
        <w:footnoteRef/>
      </w:r>
      <w:r w:rsidRPr="005F1FD8">
        <w:rPr>
          <w:rFonts w:cs="Arial"/>
          <w:sz w:val="14"/>
          <w:szCs w:val="16"/>
        </w:rPr>
        <w:t xml:space="preserve"> </w:t>
      </w:r>
      <w:r w:rsidR="00241624" w:rsidRPr="005F1FD8">
        <w:rPr>
          <w:rFonts w:cs="Arial"/>
          <w:sz w:val="14"/>
          <w:szCs w:val="16"/>
        </w:rPr>
        <w:t>Woningcorporaties</w:t>
      </w:r>
      <w:r w:rsidR="00241624" w:rsidRPr="005F1FD8">
        <w:rPr>
          <w:rFonts w:cs="Arial"/>
          <w:color w:val="000000"/>
          <w:sz w:val="14"/>
          <w:szCs w:val="16"/>
        </w:rPr>
        <w:t xml:space="preserve">met meer dan </w:t>
      </w:r>
      <w:r w:rsidR="00241624" w:rsidRPr="002B5E1C">
        <w:rPr>
          <w:rFonts w:cs="Arial"/>
          <w:color w:val="FF0000"/>
          <w:sz w:val="14"/>
          <w:szCs w:val="16"/>
          <w:highlight w:val="yellow"/>
        </w:rPr>
        <w:t>2.500</w:t>
      </w:r>
      <w:r w:rsidR="00241624" w:rsidRPr="005F1FD8">
        <w:rPr>
          <w:rFonts w:cs="Arial"/>
          <w:color w:val="FF0000"/>
          <w:sz w:val="14"/>
          <w:szCs w:val="16"/>
        </w:rPr>
        <w:t xml:space="preserve"> </w:t>
      </w:r>
      <w:r w:rsidR="00801C15" w:rsidRPr="00801C15">
        <w:rPr>
          <w:rFonts w:cs="Arial"/>
          <w:color w:val="FF0000"/>
          <w:sz w:val="14"/>
          <w:szCs w:val="16"/>
          <w:highlight w:val="yellow"/>
        </w:rPr>
        <w:t>5.000</w:t>
      </w:r>
      <w:r w:rsidR="00801C15">
        <w:rPr>
          <w:rFonts w:cs="Arial"/>
          <w:color w:val="FF0000"/>
          <w:sz w:val="14"/>
          <w:szCs w:val="16"/>
        </w:rPr>
        <w:t xml:space="preserve"> </w:t>
      </w:r>
      <w:r w:rsidR="00241624" w:rsidRPr="005F1FD8">
        <w:rPr>
          <w:rFonts w:cs="Arial"/>
          <w:color w:val="000000"/>
          <w:sz w:val="14"/>
          <w:szCs w:val="16"/>
        </w:rPr>
        <w:t xml:space="preserve">verhuureenheden worden </w:t>
      </w:r>
      <w:r w:rsidR="00BB1C7E">
        <w:rPr>
          <w:rFonts w:cs="Arial"/>
          <w:color w:val="000000"/>
          <w:sz w:val="14"/>
          <w:szCs w:val="16"/>
        </w:rPr>
        <w:t xml:space="preserve">vanaf 1 januari 2020 </w:t>
      </w:r>
      <w:r w:rsidR="00241624" w:rsidRPr="005F1FD8">
        <w:rPr>
          <w:rFonts w:cs="Arial"/>
          <w:color w:val="000000"/>
          <w:sz w:val="14"/>
          <w:szCs w:val="16"/>
        </w:rPr>
        <w:t xml:space="preserve">aangemerkt als OOB. </w:t>
      </w:r>
      <w:r w:rsidR="00241624" w:rsidRPr="005F1FD8">
        <w:rPr>
          <w:rFonts w:cs="Arial"/>
          <w:color w:val="FF0000"/>
          <w:sz w:val="14"/>
          <w:szCs w:val="16"/>
        </w:rPr>
        <w:t>Een accountant - de persoon - mag volgens artikel 24 lid 1van de Wet Toezicht Accountantsorganisaties niet meer dan gedurende een aaneengesloten periode van vijf jaar controleren bij een OOB. Voor een</w:t>
      </w:r>
      <w:r w:rsidR="009F5D75" w:rsidRPr="005F1FD8">
        <w:rPr>
          <w:rFonts w:cs="Arial"/>
          <w:color w:val="FF0000"/>
          <w:sz w:val="14"/>
          <w:szCs w:val="16"/>
        </w:rPr>
        <w:t xml:space="preserve"> </w:t>
      </w:r>
      <w:r w:rsidR="00241624" w:rsidRPr="005F1FD8">
        <w:rPr>
          <w:rFonts w:cs="Arial"/>
          <w:color w:val="FF0000"/>
          <w:sz w:val="14"/>
          <w:szCs w:val="16"/>
        </w:rPr>
        <w:t xml:space="preserve">niet-OOB bedraagt deze termijn zeven jaar. </w:t>
      </w:r>
      <w:r w:rsidR="009F5D75" w:rsidRPr="005F1FD8">
        <w:rPr>
          <w:rFonts w:cs="Arial"/>
          <w:color w:val="FF0000"/>
          <w:sz w:val="14"/>
          <w:szCs w:val="16"/>
        </w:rPr>
        <w:t>Voor een niet-OOB corporatie geldt een maximale benoemingstermijn van de externe accountant</w:t>
      </w:r>
      <w:r w:rsidR="00E027B6">
        <w:rPr>
          <w:rFonts w:cs="Arial"/>
          <w:color w:val="FF0000"/>
          <w:sz w:val="14"/>
          <w:szCs w:val="16"/>
        </w:rPr>
        <w:t>(</w:t>
      </w:r>
      <w:proofErr w:type="spellStart"/>
      <w:r w:rsidR="009F5D75" w:rsidRPr="005F1FD8">
        <w:rPr>
          <w:rFonts w:cs="Arial"/>
          <w:color w:val="FF0000"/>
          <w:sz w:val="14"/>
          <w:szCs w:val="16"/>
        </w:rPr>
        <w:t>skantoor</w:t>
      </w:r>
      <w:proofErr w:type="spellEnd"/>
      <w:r w:rsidR="00E027B6">
        <w:rPr>
          <w:rFonts w:cs="Arial"/>
          <w:color w:val="FF0000"/>
          <w:sz w:val="14"/>
          <w:szCs w:val="16"/>
        </w:rPr>
        <w:t>)</w:t>
      </w:r>
      <w:r w:rsidR="009F5D75" w:rsidRPr="005F1FD8">
        <w:rPr>
          <w:rFonts w:cs="Arial"/>
          <w:color w:val="FF0000"/>
          <w:sz w:val="14"/>
          <w:szCs w:val="16"/>
        </w:rPr>
        <w:t xml:space="preserve"> van 10 </w:t>
      </w:r>
      <w:r w:rsidR="009F5D75" w:rsidRPr="00E027B6">
        <w:rPr>
          <w:rFonts w:cs="Arial"/>
          <w:color w:val="FF0000"/>
          <w:sz w:val="14"/>
          <w:szCs w:val="16"/>
        </w:rPr>
        <w:t>jaar.</w:t>
      </w:r>
      <w:r w:rsidR="0090626E" w:rsidRPr="00E027B6">
        <w:rPr>
          <w:rFonts w:cs="Arial"/>
          <w:color w:val="FF0000"/>
          <w:sz w:val="14"/>
          <w:szCs w:val="16"/>
        </w:rPr>
        <w:t xml:space="preserve"> </w:t>
      </w:r>
      <w:r w:rsidR="00E027B6" w:rsidRPr="00E027B6">
        <w:rPr>
          <w:rFonts w:cs="Arial"/>
          <w:color w:val="FF0000"/>
          <w:sz w:val="14"/>
          <w:szCs w:val="16"/>
        </w:rPr>
        <w:t>Na een periode van 10 jaar dient zowel een OOB als een niet</w:t>
      </w:r>
      <w:r w:rsidR="00765903">
        <w:rPr>
          <w:rFonts w:cs="Arial"/>
          <w:color w:val="FF0000"/>
          <w:sz w:val="14"/>
          <w:szCs w:val="16"/>
        </w:rPr>
        <w:t xml:space="preserve"> </w:t>
      </w:r>
      <w:r w:rsidR="00E027B6" w:rsidRPr="00E027B6">
        <w:rPr>
          <w:rFonts w:cs="Arial"/>
          <w:color w:val="FF0000"/>
          <w:sz w:val="14"/>
          <w:szCs w:val="16"/>
        </w:rPr>
        <w:t>OOB corporatie van accountantsorganisatie te wisselen in overeenstemming met</w:t>
      </w:r>
      <w:r w:rsidR="00E027B6">
        <w:rPr>
          <w:rFonts w:cs="Arial"/>
          <w:color w:val="FF0000"/>
          <w:sz w:val="14"/>
          <w:szCs w:val="16"/>
        </w:rPr>
        <w:t xml:space="preserve"> </w:t>
      </w:r>
      <w:r w:rsidR="00E027B6" w:rsidRPr="00E027B6">
        <w:rPr>
          <w:rFonts w:cs="Arial"/>
          <w:color w:val="FF0000"/>
          <w:sz w:val="14"/>
          <w:szCs w:val="16"/>
        </w:rPr>
        <w:t xml:space="preserve">bepaling 5.7 van de </w:t>
      </w:r>
      <w:proofErr w:type="spellStart"/>
      <w:r w:rsidR="00E027B6" w:rsidRPr="00E027B6">
        <w:rPr>
          <w:rFonts w:cs="Arial"/>
          <w:color w:val="FF0000"/>
          <w:sz w:val="14"/>
          <w:szCs w:val="16"/>
        </w:rPr>
        <w:t>Governancecode</w:t>
      </w:r>
      <w:proofErr w:type="spellEnd"/>
      <w:r w:rsidR="00E027B6" w:rsidRPr="00E027B6">
        <w:rPr>
          <w:rFonts w:cs="Arial"/>
          <w:color w:val="FF0000"/>
          <w:sz w:val="14"/>
          <w:szCs w:val="16"/>
        </w:rPr>
        <w:t xml:space="preserve"> woningcorporaties. </w:t>
      </w:r>
    </w:p>
  </w:footnote>
  <w:footnote w:id="8">
    <w:p w14:paraId="2E359F75" w14:textId="77777777" w:rsidR="00175127" w:rsidRPr="005F1FD8" w:rsidRDefault="00175127" w:rsidP="007442EF">
      <w:pPr>
        <w:pStyle w:val="Voetnoottekst"/>
        <w:rPr>
          <w:rFonts w:ascii="Arial" w:hAnsi="Arial" w:cs="Arial"/>
          <w:sz w:val="14"/>
          <w:szCs w:val="16"/>
        </w:rPr>
      </w:pPr>
      <w:r w:rsidRPr="005F1FD8">
        <w:rPr>
          <w:rStyle w:val="Voetnootmarkering"/>
          <w:rFonts w:ascii="Arial" w:hAnsi="Arial" w:cs="Arial"/>
          <w:sz w:val="14"/>
          <w:szCs w:val="16"/>
        </w:rPr>
        <w:footnoteRef/>
      </w:r>
      <w:r w:rsidRPr="005F1FD8">
        <w:rPr>
          <w:rFonts w:ascii="Arial" w:hAnsi="Arial" w:cs="Arial"/>
          <w:sz w:val="14"/>
          <w:szCs w:val="16"/>
        </w:rPr>
        <w:t xml:space="preserve"> Optioneel.</w:t>
      </w:r>
    </w:p>
  </w:footnote>
  <w:footnote w:id="9">
    <w:p w14:paraId="5A3327AA" w14:textId="77777777" w:rsidR="00175127" w:rsidRPr="005F1FD8" w:rsidRDefault="00175127" w:rsidP="00FC42EE">
      <w:pPr>
        <w:pStyle w:val="Voetnoottekst"/>
        <w:rPr>
          <w:rFonts w:ascii="Arial" w:hAnsi="Arial" w:cs="Arial"/>
          <w:sz w:val="14"/>
          <w:szCs w:val="16"/>
        </w:rPr>
      </w:pPr>
      <w:r w:rsidRPr="005F1FD8">
        <w:rPr>
          <w:rStyle w:val="Voetnootmarkering"/>
          <w:rFonts w:ascii="Arial" w:hAnsi="Arial" w:cs="Arial"/>
          <w:sz w:val="14"/>
          <w:szCs w:val="16"/>
        </w:rPr>
        <w:footnoteRef/>
      </w:r>
      <w:r w:rsidRPr="005F1FD8">
        <w:rPr>
          <w:rFonts w:ascii="Arial" w:hAnsi="Arial" w:cs="Arial"/>
          <w:sz w:val="14"/>
          <w:szCs w:val="16"/>
        </w:rPr>
        <w:t xml:space="preserve"> Aantal niet verplicht.</w:t>
      </w:r>
    </w:p>
  </w:footnote>
  <w:footnote w:id="10">
    <w:p w14:paraId="77858EA1" w14:textId="77777777" w:rsidR="00175127" w:rsidRPr="005F1FD8" w:rsidRDefault="00175127" w:rsidP="00FC42EE">
      <w:pPr>
        <w:pStyle w:val="Voetnoottekst"/>
        <w:rPr>
          <w:rFonts w:ascii="Arial" w:hAnsi="Arial" w:cs="Arial"/>
          <w:sz w:val="14"/>
          <w:szCs w:val="16"/>
        </w:rPr>
      </w:pPr>
      <w:r w:rsidRPr="005F1FD8">
        <w:rPr>
          <w:rStyle w:val="Voetnootmarkering"/>
          <w:rFonts w:ascii="Arial" w:hAnsi="Arial" w:cs="Arial"/>
          <w:sz w:val="14"/>
          <w:szCs w:val="16"/>
        </w:rPr>
        <w:footnoteRef/>
      </w:r>
      <w:r w:rsidRPr="005F1FD8">
        <w:rPr>
          <w:rFonts w:ascii="Arial" w:hAnsi="Arial" w:cs="Arial"/>
          <w:sz w:val="14"/>
          <w:szCs w:val="16"/>
        </w:rPr>
        <w:t xml:space="preserve"> Optioneel.</w:t>
      </w:r>
    </w:p>
  </w:footnote>
  <w:footnote w:id="11">
    <w:p w14:paraId="59BDA994" w14:textId="77777777" w:rsidR="00175127" w:rsidRPr="005F1FD8" w:rsidRDefault="00175127" w:rsidP="007442EF">
      <w:pPr>
        <w:pStyle w:val="Voetnoottekst"/>
        <w:rPr>
          <w:rFonts w:ascii="Arial" w:hAnsi="Arial" w:cs="Arial"/>
          <w:sz w:val="14"/>
          <w:szCs w:val="16"/>
        </w:rPr>
      </w:pPr>
      <w:r w:rsidRPr="005F1FD8">
        <w:rPr>
          <w:rStyle w:val="Voetnootmarkering"/>
          <w:rFonts w:ascii="Arial" w:hAnsi="Arial" w:cs="Arial"/>
          <w:sz w:val="14"/>
          <w:szCs w:val="16"/>
        </w:rPr>
        <w:footnoteRef/>
      </w:r>
      <w:r w:rsidRPr="005F1FD8">
        <w:rPr>
          <w:rFonts w:ascii="Arial" w:hAnsi="Arial" w:cs="Arial"/>
          <w:sz w:val="14"/>
          <w:szCs w:val="16"/>
        </w:rPr>
        <w:t xml:space="preserve"> Niet verplicht indien de Stichting geen OOB-status heeft. Zie artikel 24a Wet toezicht accountantsorganisaties.</w:t>
      </w:r>
    </w:p>
  </w:footnote>
  <w:footnote w:id="12">
    <w:p w14:paraId="5C1F6C9A" w14:textId="77777777" w:rsidR="00175127" w:rsidRPr="005F1FD8" w:rsidRDefault="00175127" w:rsidP="00FC42EE">
      <w:pPr>
        <w:pStyle w:val="Voetnoottekst"/>
        <w:rPr>
          <w:rFonts w:ascii="Arial" w:hAnsi="Arial" w:cs="Arial"/>
          <w:sz w:val="14"/>
          <w:szCs w:val="16"/>
        </w:rPr>
      </w:pPr>
      <w:r w:rsidRPr="005F1FD8">
        <w:rPr>
          <w:rStyle w:val="Voetnootmarkering"/>
          <w:rFonts w:ascii="Arial" w:hAnsi="Arial" w:cs="Arial"/>
          <w:sz w:val="14"/>
          <w:szCs w:val="16"/>
        </w:rPr>
        <w:footnoteRef/>
      </w:r>
      <w:r w:rsidRPr="005F1FD8">
        <w:rPr>
          <w:rFonts w:ascii="Arial" w:hAnsi="Arial" w:cs="Arial"/>
          <w:sz w:val="14"/>
          <w:szCs w:val="16"/>
        </w:rPr>
        <w:t xml:space="preserve"> Afhankelijk van de gekozen benaming van de functie (interne auditor/interne controller).</w:t>
      </w:r>
    </w:p>
  </w:footnote>
  <w:footnote w:id="13">
    <w:p w14:paraId="3C9647FB" w14:textId="77777777" w:rsidR="00175127" w:rsidRPr="00F14C60" w:rsidRDefault="00175127" w:rsidP="007442EF">
      <w:pPr>
        <w:pStyle w:val="Voetnoottekst"/>
        <w:rPr>
          <w:rFonts w:ascii="Calibri" w:hAnsi="Calibri" w:cs="Calibri"/>
          <w:sz w:val="16"/>
          <w:szCs w:val="16"/>
        </w:rPr>
      </w:pPr>
      <w:r w:rsidRPr="005F1FD8">
        <w:rPr>
          <w:rStyle w:val="Voetnootmarkering"/>
          <w:rFonts w:ascii="Arial" w:hAnsi="Arial" w:cs="Arial"/>
          <w:sz w:val="14"/>
          <w:szCs w:val="16"/>
        </w:rPr>
        <w:footnoteRef/>
      </w:r>
      <w:r w:rsidRPr="005F1FD8">
        <w:rPr>
          <w:rFonts w:ascii="Arial" w:hAnsi="Arial" w:cs="Arial"/>
          <w:sz w:val="14"/>
          <w:szCs w:val="16"/>
        </w:rPr>
        <w:t xml:space="preserve"> Niet verplicht, de notulen kunnen ook worden verzorgd door een door de voorzitter van de auditcommissie aangewezen persoon.</w:t>
      </w:r>
    </w:p>
  </w:footnote>
  <w:footnote w:id="14">
    <w:p w14:paraId="6C544192" w14:textId="77777777" w:rsidR="00175127" w:rsidRPr="007442EF" w:rsidRDefault="00175127" w:rsidP="00FC42EE">
      <w:pPr>
        <w:pStyle w:val="Voetnoottekst"/>
        <w:rPr>
          <w:rFonts w:asciiTheme="minorHAnsi" w:hAnsiTheme="minorHAnsi"/>
          <w:sz w:val="16"/>
          <w:szCs w:val="16"/>
        </w:rPr>
      </w:pPr>
      <w:r w:rsidRPr="001D3E31">
        <w:rPr>
          <w:rStyle w:val="Voetnootmarkering"/>
          <w:rFonts w:asciiTheme="minorHAnsi" w:hAnsiTheme="minorHAnsi"/>
          <w:sz w:val="12"/>
          <w:szCs w:val="16"/>
        </w:rPr>
        <w:footnoteRef/>
      </w:r>
      <w:r w:rsidRPr="001D3E31">
        <w:rPr>
          <w:rFonts w:asciiTheme="minorHAnsi" w:hAnsiTheme="minorHAnsi"/>
          <w:sz w:val="12"/>
          <w:szCs w:val="16"/>
        </w:rPr>
        <w:t xml:space="preserve"> Deze opsomming is niet limitatief.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D3655" w14:textId="3D4AEA9D" w:rsidR="00232A33" w:rsidRPr="00A61917" w:rsidRDefault="005F1FD8" w:rsidP="00232A33">
    <w:pPr>
      <w:pStyle w:val="Koptekst"/>
      <w:jc w:val="right"/>
      <w:rPr>
        <w:i/>
        <w:color w:val="0070C0"/>
        <w:sz w:val="16"/>
        <w:szCs w:val="16"/>
      </w:rPr>
    </w:pPr>
    <w:r>
      <w:rPr>
        <w:i/>
        <w:color w:val="0070C0"/>
        <w:sz w:val="16"/>
        <w:szCs w:val="16"/>
      </w:rPr>
      <w:t xml:space="preserve">Versie </w:t>
    </w:r>
    <w:r w:rsidR="002B01FE">
      <w:rPr>
        <w:i/>
        <w:color w:val="0070C0"/>
        <w:sz w:val="16"/>
        <w:szCs w:val="16"/>
      </w:rPr>
      <w:t xml:space="preserve">sept </w:t>
    </w:r>
    <w:r w:rsidR="0099783C">
      <w:rPr>
        <w:i/>
        <w:color w:val="0070C0"/>
        <w:sz w:val="16"/>
        <w:szCs w:val="16"/>
      </w:rPr>
      <w:t>2021</w:t>
    </w:r>
  </w:p>
  <w:p w14:paraId="3AEA504B" w14:textId="77777777" w:rsidR="00327E7D" w:rsidRDefault="00327E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011B" w14:textId="1240BE43" w:rsidR="00486DB6" w:rsidRPr="00537877" w:rsidRDefault="005F1FD8" w:rsidP="00232A33">
    <w:pPr>
      <w:pStyle w:val="Koptekst"/>
      <w:jc w:val="right"/>
      <w:rPr>
        <w:i/>
        <w:color w:val="0070C0"/>
        <w:sz w:val="16"/>
        <w:szCs w:val="16"/>
      </w:rPr>
    </w:pPr>
    <w:r>
      <w:rPr>
        <w:i/>
        <w:color w:val="0070C0"/>
        <w:sz w:val="16"/>
        <w:szCs w:val="16"/>
      </w:rPr>
      <w:t xml:space="preserve">Versie </w:t>
    </w:r>
    <w:r w:rsidR="002B01FE">
      <w:rPr>
        <w:i/>
        <w:color w:val="0070C0"/>
        <w:sz w:val="16"/>
        <w:szCs w:val="16"/>
      </w:rPr>
      <w:t xml:space="preserve">sept </w:t>
    </w:r>
    <w:r w:rsidR="0099783C">
      <w:rPr>
        <w:i/>
        <w:color w:val="0070C0"/>
        <w:sz w:val="16"/>
        <w:szCs w:val="16"/>
      </w:rPr>
      <w:t>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381BF" w14:textId="57642116" w:rsidR="00232A33" w:rsidRPr="00A61917" w:rsidRDefault="005F1FD8" w:rsidP="00232A33">
    <w:pPr>
      <w:pStyle w:val="Koptekst"/>
      <w:jc w:val="right"/>
      <w:rPr>
        <w:i/>
        <w:color w:val="0070C0"/>
        <w:sz w:val="16"/>
        <w:szCs w:val="16"/>
      </w:rPr>
    </w:pPr>
    <w:r>
      <w:rPr>
        <w:i/>
        <w:color w:val="0070C0"/>
        <w:sz w:val="16"/>
        <w:szCs w:val="16"/>
      </w:rPr>
      <w:t xml:space="preserve">Versie </w:t>
    </w:r>
    <w:r w:rsidR="002B01FE">
      <w:rPr>
        <w:i/>
        <w:color w:val="0070C0"/>
        <w:sz w:val="16"/>
        <w:szCs w:val="16"/>
      </w:rPr>
      <w:t xml:space="preserve">sept </w:t>
    </w:r>
    <w:r w:rsidR="0099783C">
      <w:rPr>
        <w:i/>
        <w:color w:val="0070C0"/>
        <w:sz w:val="16"/>
        <w:szCs w:val="16"/>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17325558"/>
    <w:lvl w:ilvl="0">
      <w:start w:val="1"/>
      <w:numFmt w:val="upperRoman"/>
      <w:pStyle w:val="Kop1"/>
      <w:lvlText w:val="Hoofdstuk %1. "/>
      <w:lvlJc w:val="left"/>
      <w:pPr>
        <w:ind w:left="0" w:firstLine="0"/>
      </w:pPr>
      <w:rPr>
        <w:rFonts w:ascii="CG Times" w:hAnsi="CG Times" w:hint="default"/>
        <w:b/>
        <w:i w:val="0"/>
        <w:sz w:val="24"/>
      </w:rPr>
    </w:lvl>
    <w:lvl w:ilvl="1">
      <w:start w:val="1"/>
      <w:numFmt w:val="decimal"/>
      <w:pStyle w:val="Kop2"/>
      <w:lvlText w:val="Artikel %2 - "/>
      <w:lvlJc w:val="left"/>
      <w:pPr>
        <w:ind w:left="1134" w:hanging="1134"/>
      </w:pPr>
      <w:rPr>
        <w:rFonts w:hint="default"/>
        <w:i w:val="0"/>
      </w:rPr>
    </w:lvl>
    <w:lvl w:ilvl="2">
      <w:start w:val="1"/>
      <w:numFmt w:val="decimal"/>
      <w:pStyle w:val="Kop3"/>
      <w:lvlText w:val="%3. "/>
      <w:lvlJc w:val="left"/>
      <w:pPr>
        <w:ind w:left="284" w:hanging="284"/>
      </w:pPr>
      <w:rPr>
        <w:rFonts w:ascii="Arial" w:hAnsi="Arial" w:cs="Arial" w:hint="default"/>
        <w:b w:val="0"/>
        <w:i w:val="0"/>
        <w:sz w:val="18"/>
        <w:szCs w:val="20"/>
      </w:rPr>
    </w:lvl>
    <w:lvl w:ilvl="3">
      <w:start w:val="1"/>
      <w:numFmt w:val="lowerLetter"/>
      <w:pStyle w:val="Kop4"/>
      <w:lvlText w:val="%4."/>
      <w:lvlJc w:val="left"/>
      <w:pPr>
        <w:ind w:left="1844" w:hanging="284"/>
      </w:pPr>
      <w:rPr>
        <w:rFonts w:ascii="News Gothic MT" w:hAnsi="News Gothic MT" w:hint="default"/>
        <w:b w:val="0"/>
        <w:sz w:val="20"/>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1" w15:restartNumberingAfterBreak="0">
    <w:nsid w:val="0C2C192F"/>
    <w:multiLevelType w:val="multilevel"/>
    <w:tmpl w:val="BACC9C78"/>
    <w:lvl w:ilvl="0">
      <w:start w:val="1"/>
      <w:numFmt w:val="upperRoman"/>
      <w:lvlText w:val="Hoofdstuk %1. "/>
      <w:lvlJc w:val="left"/>
      <w:pPr>
        <w:ind w:left="0" w:firstLine="0"/>
      </w:pPr>
      <w:rPr>
        <w:rFonts w:ascii="CG Times" w:hAnsi="CG Times" w:hint="default"/>
        <w:b/>
        <w:i w:val="0"/>
        <w:sz w:val="24"/>
      </w:rPr>
    </w:lvl>
    <w:lvl w:ilvl="1">
      <w:start w:val="1"/>
      <w:numFmt w:val="decimal"/>
      <w:lvlText w:val="Artikel %2 - "/>
      <w:lvlJc w:val="left"/>
      <w:pPr>
        <w:ind w:left="1134" w:hanging="1134"/>
      </w:pPr>
      <w:rPr>
        <w:rFonts w:hint="default"/>
      </w:rPr>
    </w:lvl>
    <w:lvl w:ilvl="2">
      <w:start w:val="1"/>
      <w:numFmt w:val="decimal"/>
      <w:lvlText w:val="%3. "/>
      <w:lvlJc w:val="left"/>
      <w:pPr>
        <w:ind w:left="1702" w:hanging="284"/>
      </w:pPr>
      <w:rPr>
        <w:rFonts w:ascii="News Gothic MT" w:hAnsi="News Gothic MT" w:hint="default"/>
        <w:b w:val="0"/>
        <w:i w:val="0"/>
        <w:sz w:val="20"/>
        <w:szCs w:val="20"/>
      </w:rPr>
    </w:lvl>
    <w:lvl w:ilvl="3">
      <w:start w:val="1"/>
      <w:numFmt w:val="lowerLetter"/>
      <w:lvlText w:val="%4."/>
      <w:lvlJc w:val="left"/>
      <w:pPr>
        <w:ind w:left="1844" w:hanging="284"/>
      </w:pPr>
      <w:rPr>
        <w:rFonts w:ascii="Arial" w:hAnsi="Arial" w:cs="Arial" w:hint="default"/>
        <w:b w:val="0"/>
        <w:sz w:val="18"/>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4BCE5720"/>
    <w:multiLevelType w:val="multilevel"/>
    <w:tmpl w:val="D444CC56"/>
    <w:lvl w:ilvl="0">
      <w:start w:val="1"/>
      <w:numFmt w:val="upperRoman"/>
      <w:lvlText w:val="Hoofdstuk %1. "/>
      <w:lvlJc w:val="left"/>
      <w:pPr>
        <w:ind w:left="0" w:firstLine="0"/>
      </w:pPr>
      <w:rPr>
        <w:rFonts w:ascii="CG Times" w:hAnsi="CG Times" w:hint="default"/>
        <w:b/>
        <w:i w:val="0"/>
        <w:sz w:val="24"/>
      </w:rPr>
    </w:lvl>
    <w:lvl w:ilvl="1">
      <w:start w:val="1"/>
      <w:numFmt w:val="decimal"/>
      <w:lvlText w:val="Artikel %2 - "/>
      <w:lvlJc w:val="left"/>
      <w:pPr>
        <w:ind w:left="1134" w:hanging="1134"/>
      </w:pPr>
      <w:rPr>
        <w:rFonts w:hint="default"/>
      </w:rPr>
    </w:lvl>
    <w:lvl w:ilvl="2">
      <w:start w:val="1"/>
      <w:numFmt w:val="decimal"/>
      <w:lvlText w:val="%3. "/>
      <w:lvlJc w:val="left"/>
      <w:pPr>
        <w:ind w:left="1702" w:hanging="284"/>
      </w:pPr>
      <w:rPr>
        <w:rFonts w:ascii="News Gothic MT" w:hAnsi="News Gothic MT" w:hint="default"/>
        <w:b w:val="0"/>
        <w:i w:val="0"/>
        <w:sz w:val="20"/>
        <w:szCs w:val="20"/>
      </w:rPr>
    </w:lvl>
    <w:lvl w:ilvl="3">
      <w:start w:val="1"/>
      <w:numFmt w:val="lowerLetter"/>
      <w:lvlText w:val="%4."/>
      <w:lvlJc w:val="left"/>
      <w:pPr>
        <w:ind w:left="426" w:hanging="284"/>
      </w:pPr>
      <w:rPr>
        <w:rFonts w:ascii="Arial" w:hAnsi="Arial" w:cs="Arial" w:hint="default"/>
        <w:b w:val="0"/>
        <w:sz w:val="18"/>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C7F"/>
    <w:rsid w:val="000324EB"/>
    <w:rsid w:val="00061E7F"/>
    <w:rsid w:val="00090A3C"/>
    <w:rsid w:val="000C403C"/>
    <w:rsid w:val="000F10B4"/>
    <w:rsid w:val="00143B7C"/>
    <w:rsid w:val="001540AC"/>
    <w:rsid w:val="00175127"/>
    <w:rsid w:val="001B36B6"/>
    <w:rsid w:val="001B6769"/>
    <w:rsid w:val="001D3E31"/>
    <w:rsid w:val="001D7F08"/>
    <w:rsid w:val="001E594A"/>
    <w:rsid w:val="0022716A"/>
    <w:rsid w:val="00232A33"/>
    <w:rsid w:val="00241624"/>
    <w:rsid w:val="00256EE6"/>
    <w:rsid w:val="00263974"/>
    <w:rsid w:val="002B01FE"/>
    <w:rsid w:val="002B25DE"/>
    <w:rsid w:val="002B5E1C"/>
    <w:rsid w:val="002D0EA4"/>
    <w:rsid w:val="002D29DB"/>
    <w:rsid w:val="002D2C2E"/>
    <w:rsid w:val="002D646B"/>
    <w:rsid w:val="002F023B"/>
    <w:rsid w:val="003138F0"/>
    <w:rsid w:val="00327E7D"/>
    <w:rsid w:val="003447FE"/>
    <w:rsid w:val="003524EF"/>
    <w:rsid w:val="00353D07"/>
    <w:rsid w:val="00391624"/>
    <w:rsid w:val="00416DE1"/>
    <w:rsid w:val="004261F0"/>
    <w:rsid w:val="00455F07"/>
    <w:rsid w:val="00486DB6"/>
    <w:rsid w:val="00496AA6"/>
    <w:rsid w:val="00537877"/>
    <w:rsid w:val="005555D8"/>
    <w:rsid w:val="005952AE"/>
    <w:rsid w:val="00595A2A"/>
    <w:rsid w:val="005A42AB"/>
    <w:rsid w:val="005C2C94"/>
    <w:rsid w:val="005C7F11"/>
    <w:rsid w:val="005D6E89"/>
    <w:rsid w:val="005F1FD8"/>
    <w:rsid w:val="005F2591"/>
    <w:rsid w:val="00643A54"/>
    <w:rsid w:val="006751BD"/>
    <w:rsid w:val="00684063"/>
    <w:rsid w:val="006A4FDF"/>
    <w:rsid w:val="006A5281"/>
    <w:rsid w:val="006B2477"/>
    <w:rsid w:val="006E36B8"/>
    <w:rsid w:val="006F2C00"/>
    <w:rsid w:val="006F798D"/>
    <w:rsid w:val="00705AF5"/>
    <w:rsid w:val="007149BE"/>
    <w:rsid w:val="007442EF"/>
    <w:rsid w:val="00747FFE"/>
    <w:rsid w:val="00765903"/>
    <w:rsid w:val="007913EB"/>
    <w:rsid w:val="00801C15"/>
    <w:rsid w:val="008040D0"/>
    <w:rsid w:val="00846622"/>
    <w:rsid w:val="008C4894"/>
    <w:rsid w:val="008C6A99"/>
    <w:rsid w:val="008C7808"/>
    <w:rsid w:val="008D76EE"/>
    <w:rsid w:val="008E6726"/>
    <w:rsid w:val="0090626E"/>
    <w:rsid w:val="0091601B"/>
    <w:rsid w:val="009238A0"/>
    <w:rsid w:val="00923D73"/>
    <w:rsid w:val="00950357"/>
    <w:rsid w:val="009763C2"/>
    <w:rsid w:val="0099000A"/>
    <w:rsid w:val="00990450"/>
    <w:rsid w:val="0099783C"/>
    <w:rsid w:val="009B05DD"/>
    <w:rsid w:val="009C4B45"/>
    <w:rsid w:val="009E44A6"/>
    <w:rsid w:val="009F5D75"/>
    <w:rsid w:val="00A56382"/>
    <w:rsid w:val="00A61917"/>
    <w:rsid w:val="00AC61A3"/>
    <w:rsid w:val="00AE0286"/>
    <w:rsid w:val="00BB1C7E"/>
    <w:rsid w:val="00BB2228"/>
    <w:rsid w:val="00BE4BAF"/>
    <w:rsid w:val="00BE58F0"/>
    <w:rsid w:val="00C163BB"/>
    <w:rsid w:val="00C248F8"/>
    <w:rsid w:val="00C35C7F"/>
    <w:rsid w:val="00C4273C"/>
    <w:rsid w:val="00C838AE"/>
    <w:rsid w:val="00C84015"/>
    <w:rsid w:val="00CB7893"/>
    <w:rsid w:val="00CD6085"/>
    <w:rsid w:val="00CE19B4"/>
    <w:rsid w:val="00D26997"/>
    <w:rsid w:val="00DD4BCD"/>
    <w:rsid w:val="00DE5686"/>
    <w:rsid w:val="00E027B6"/>
    <w:rsid w:val="00E837D3"/>
    <w:rsid w:val="00EA3C84"/>
    <w:rsid w:val="00EB6711"/>
    <w:rsid w:val="00EE1571"/>
    <w:rsid w:val="00EF2181"/>
    <w:rsid w:val="00F06E04"/>
    <w:rsid w:val="00F1281A"/>
    <w:rsid w:val="00FC42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C3A65"/>
  <w15:docId w15:val="{60AD6DCF-4598-4933-A5CC-EC785A2CD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5C7F"/>
    <w:pPr>
      <w:spacing w:after="0" w:line="260" w:lineRule="atLeast"/>
    </w:pPr>
    <w:rPr>
      <w:rFonts w:ascii="Arial" w:hAnsi="Arial"/>
      <w:sz w:val="20"/>
    </w:rPr>
  </w:style>
  <w:style w:type="paragraph" w:styleId="Kop1">
    <w:name w:val="heading 1"/>
    <w:aliases w:val="Hoofdstuk"/>
    <w:basedOn w:val="Standaard"/>
    <w:next w:val="Kop2"/>
    <w:link w:val="Kop1Char"/>
    <w:qFormat/>
    <w:rsid w:val="005952AE"/>
    <w:pPr>
      <w:keepNext/>
      <w:numPr>
        <w:numId w:val="1"/>
      </w:numPr>
      <w:spacing w:before="240" w:line="240" w:lineRule="auto"/>
      <w:outlineLvl w:val="0"/>
    </w:pPr>
    <w:rPr>
      <w:rFonts w:ascii="CG Times" w:eastAsia="Times New Roman" w:hAnsi="CG Times" w:cs="Times New Roman"/>
      <w:b/>
      <w:kern w:val="28"/>
      <w:sz w:val="24"/>
      <w:szCs w:val="20"/>
    </w:rPr>
  </w:style>
  <w:style w:type="paragraph" w:styleId="Kop2">
    <w:name w:val="heading 2"/>
    <w:aliases w:val="Artikel"/>
    <w:basedOn w:val="Standaard"/>
    <w:next w:val="Kop3"/>
    <w:link w:val="Kop2Char"/>
    <w:qFormat/>
    <w:rsid w:val="000324EB"/>
    <w:pPr>
      <w:keepNext/>
      <w:numPr>
        <w:ilvl w:val="1"/>
        <w:numId w:val="1"/>
      </w:numPr>
      <w:spacing w:line="240" w:lineRule="auto"/>
      <w:outlineLvl w:val="1"/>
    </w:pPr>
    <w:rPr>
      <w:rFonts w:ascii="Lucida Sans" w:eastAsia="Times New Roman" w:hAnsi="Lucida Sans" w:cs="Times New Roman"/>
      <w:b/>
      <w:szCs w:val="20"/>
    </w:rPr>
  </w:style>
  <w:style w:type="paragraph" w:styleId="Kop3">
    <w:name w:val="heading 3"/>
    <w:aliases w:val="Lid"/>
    <w:basedOn w:val="Standaard"/>
    <w:next w:val="Kop4"/>
    <w:link w:val="Kop3Char"/>
    <w:qFormat/>
    <w:rsid w:val="005952AE"/>
    <w:pPr>
      <w:keepNext/>
      <w:numPr>
        <w:ilvl w:val="2"/>
        <w:numId w:val="1"/>
      </w:numPr>
      <w:spacing w:line="240" w:lineRule="auto"/>
      <w:outlineLvl w:val="2"/>
    </w:pPr>
    <w:rPr>
      <w:rFonts w:ascii="CG Times" w:eastAsia="Times New Roman" w:hAnsi="CG Times" w:cs="Times New Roman"/>
      <w:sz w:val="24"/>
      <w:szCs w:val="20"/>
    </w:rPr>
  </w:style>
  <w:style w:type="paragraph" w:styleId="Kop4">
    <w:name w:val="heading 4"/>
    <w:aliases w:val="Sub"/>
    <w:basedOn w:val="Standaard"/>
    <w:next w:val="Standaard"/>
    <w:link w:val="Kop4Char"/>
    <w:qFormat/>
    <w:rsid w:val="005952AE"/>
    <w:pPr>
      <w:keepNext/>
      <w:numPr>
        <w:ilvl w:val="3"/>
        <w:numId w:val="1"/>
      </w:numPr>
      <w:spacing w:line="240" w:lineRule="auto"/>
      <w:outlineLvl w:val="3"/>
    </w:pPr>
    <w:rPr>
      <w:rFonts w:ascii="CG Times (W1)" w:eastAsia="Times New Roman" w:hAnsi="CG Times (W1)" w:cs="Times New Roman"/>
      <w:sz w:val="24"/>
      <w:szCs w:val="20"/>
    </w:rPr>
  </w:style>
  <w:style w:type="paragraph" w:styleId="Kop5">
    <w:name w:val="heading 5"/>
    <w:basedOn w:val="Standaard"/>
    <w:next w:val="Standaard"/>
    <w:link w:val="Kop5Char"/>
    <w:qFormat/>
    <w:rsid w:val="005952AE"/>
    <w:pPr>
      <w:numPr>
        <w:ilvl w:val="4"/>
        <w:numId w:val="1"/>
      </w:numPr>
      <w:spacing w:before="240" w:after="60" w:line="240" w:lineRule="auto"/>
      <w:outlineLvl w:val="4"/>
    </w:pPr>
    <w:rPr>
      <w:rFonts w:eastAsia="Times New Roman" w:cs="Times New Roman"/>
      <w:sz w:val="22"/>
      <w:szCs w:val="20"/>
    </w:rPr>
  </w:style>
  <w:style w:type="paragraph" w:styleId="Kop6">
    <w:name w:val="heading 6"/>
    <w:basedOn w:val="Standaard"/>
    <w:next w:val="Standaard"/>
    <w:link w:val="Kop6Char"/>
    <w:qFormat/>
    <w:rsid w:val="005952AE"/>
    <w:pPr>
      <w:numPr>
        <w:ilvl w:val="5"/>
        <w:numId w:val="1"/>
      </w:numPr>
      <w:spacing w:before="240" w:after="60" w:line="240" w:lineRule="auto"/>
      <w:outlineLvl w:val="5"/>
    </w:pPr>
    <w:rPr>
      <w:rFonts w:ascii="CG Times (W1)" w:eastAsia="Times New Roman" w:hAnsi="CG Times (W1)" w:cs="Times New Roman"/>
      <w:i/>
      <w:sz w:val="22"/>
      <w:szCs w:val="20"/>
    </w:rPr>
  </w:style>
  <w:style w:type="paragraph" w:styleId="Kop7">
    <w:name w:val="heading 7"/>
    <w:basedOn w:val="Standaard"/>
    <w:next w:val="Standaard"/>
    <w:link w:val="Kop7Char"/>
    <w:qFormat/>
    <w:rsid w:val="005952AE"/>
    <w:pPr>
      <w:numPr>
        <w:ilvl w:val="6"/>
        <w:numId w:val="1"/>
      </w:numPr>
      <w:spacing w:before="240" w:after="60" w:line="240" w:lineRule="auto"/>
      <w:outlineLvl w:val="6"/>
    </w:pPr>
    <w:rPr>
      <w:rFonts w:eastAsia="Times New Roman" w:cs="Times New Roman"/>
      <w:sz w:val="24"/>
      <w:szCs w:val="20"/>
    </w:rPr>
  </w:style>
  <w:style w:type="paragraph" w:styleId="Kop8">
    <w:name w:val="heading 8"/>
    <w:basedOn w:val="Standaard"/>
    <w:next w:val="Standaard"/>
    <w:link w:val="Kop8Char"/>
    <w:qFormat/>
    <w:rsid w:val="005952AE"/>
    <w:pPr>
      <w:numPr>
        <w:ilvl w:val="7"/>
        <w:numId w:val="1"/>
      </w:numPr>
      <w:spacing w:before="240" w:after="60" w:line="240" w:lineRule="auto"/>
      <w:outlineLvl w:val="7"/>
    </w:pPr>
    <w:rPr>
      <w:rFonts w:eastAsia="Times New Roman" w:cs="Times New Roman"/>
      <w:i/>
      <w:sz w:val="24"/>
      <w:szCs w:val="20"/>
    </w:rPr>
  </w:style>
  <w:style w:type="paragraph" w:styleId="Kop9">
    <w:name w:val="heading 9"/>
    <w:basedOn w:val="Standaard"/>
    <w:next w:val="Standaard"/>
    <w:link w:val="Kop9Char"/>
    <w:qFormat/>
    <w:rsid w:val="005952AE"/>
    <w:pPr>
      <w:numPr>
        <w:ilvl w:val="8"/>
        <w:numId w:val="1"/>
      </w:numPr>
      <w:spacing w:before="240" w:after="60" w:line="240" w:lineRule="auto"/>
      <w:outlineLvl w:val="8"/>
    </w:pPr>
    <w:rPr>
      <w:rFonts w:eastAsia="Times New Roman" w:cs="Times New Roman"/>
      <w:b/>
      <w:i/>
      <w:sz w:val="1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aliases w:val="Sub Char"/>
    <w:basedOn w:val="Standaardalinea-lettertype"/>
    <w:link w:val="Kop4"/>
    <w:rsid w:val="005952AE"/>
    <w:rPr>
      <w:rFonts w:ascii="CG Times (W1)" w:eastAsia="Times New Roman" w:hAnsi="CG Times (W1)" w:cs="Times New Roman"/>
      <w:sz w:val="24"/>
      <w:szCs w:val="20"/>
    </w:rPr>
  </w:style>
  <w:style w:type="character" w:customStyle="1" w:styleId="Kop3Char">
    <w:name w:val="Kop 3 Char"/>
    <w:aliases w:val="Lid Char"/>
    <w:basedOn w:val="Standaardalinea-lettertype"/>
    <w:link w:val="Kop3"/>
    <w:rsid w:val="005952AE"/>
    <w:rPr>
      <w:rFonts w:ascii="CG Times" w:eastAsia="Times New Roman" w:hAnsi="CG Times" w:cs="Times New Roman"/>
      <w:sz w:val="24"/>
      <w:szCs w:val="20"/>
    </w:rPr>
  </w:style>
  <w:style w:type="character" w:customStyle="1" w:styleId="Kop2Char">
    <w:name w:val="Kop 2 Char"/>
    <w:aliases w:val="Artikel Char"/>
    <w:basedOn w:val="Standaardalinea-lettertype"/>
    <w:link w:val="Kop2"/>
    <w:rsid w:val="000324EB"/>
    <w:rPr>
      <w:rFonts w:ascii="Lucida Sans" w:eastAsia="Times New Roman" w:hAnsi="Lucida Sans" w:cs="Times New Roman"/>
      <w:b/>
      <w:sz w:val="20"/>
      <w:szCs w:val="20"/>
    </w:rPr>
  </w:style>
  <w:style w:type="character" w:customStyle="1" w:styleId="Kop1Char">
    <w:name w:val="Kop 1 Char"/>
    <w:aliases w:val="Hoofdstuk Char"/>
    <w:basedOn w:val="Standaardalinea-lettertype"/>
    <w:link w:val="Kop1"/>
    <w:rsid w:val="005952AE"/>
    <w:rPr>
      <w:rFonts w:ascii="CG Times" w:eastAsia="Times New Roman" w:hAnsi="CG Times" w:cs="Times New Roman"/>
      <w:b/>
      <w:kern w:val="28"/>
      <w:sz w:val="24"/>
      <w:szCs w:val="20"/>
    </w:rPr>
  </w:style>
  <w:style w:type="character" w:customStyle="1" w:styleId="Kop5Char">
    <w:name w:val="Kop 5 Char"/>
    <w:basedOn w:val="Standaardalinea-lettertype"/>
    <w:link w:val="Kop5"/>
    <w:rsid w:val="005952AE"/>
    <w:rPr>
      <w:rFonts w:ascii="Arial" w:eastAsia="Times New Roman" w:hAnsi="Arial" w:cs="Times New Roman"/>
      <w:szCs w:val="20"/>
    </w:rPr>
  </w:style>
  <w:style w:type="character" w:customStyle="1" w:styleId="Kop6Char">
    <w:name w:val="Kop 6 Char"/>
    <w:basedOn w:val="Standaardalinea-lettertype"/>
    <w:link w:val="Kop6"/>
    <w:rsid w:val="005952AE"/>
    <w:rPr>
      <w:rFonts w:ascii="CG Times (W1)" w:eastAsia="Times New Roman" w:hAnsi="CG Times (W1)" w:cs="Times New Roman"/>
      <w:i/>
      <w:szCs w:val="20"/>
    </w:rPr>
  </w:style>
  <w:style w:type="character" w:customStyle="1" w:styleId="Kop7Char">
    <w:name w:val="Kop 7 Char"/>
    <w:basedOn w:val="Standaardalinea-lettertype"/>
    <w:link w:val="Kop7"/>
    <w:rsid w:val="005952AE"/>
    <w:rPr>
      <w:rFonts w:ascii="Arial" w:eastAsia="Times New Roman" w:hAnsi="Arial" w:cs="Times New Roman"/>
      <w:sz w:val="24"/>
      <w:szCs w:val="20"/>
    </w:rPr>
  </w:style>
  <w:style w:type="character" w:customStyle="1" w:styleId="Kop8Char">
    <w:name w:val="Kop 8 Char"/>
    <w:basedOn w:val="Standaardalinea-lettertype"/>
    <w:link w:val="Kop8"/>
    <w:rsid w:val="005952AE"/>
    <w:rPr>
      <w:rFonts w:ascii="Arial" w:eastAsia="Times New Roman" w:hAnsi="Arial" w:cs="Times New Roman"/>
      <w:i/>
      <w:sz w:val="24"/>
      <w:szCs w:val="20"/>
    </w:rPr>
  </w:style>
  <w:style w:type="character" w:customStyle="1" w:styleId="Kop9Char">
    <w:name w:val="Kop 9 Char"/>
    <w:basedOn w:val="Standaardalinea-lettertype"/>
    <w:link w:val="Kop9"/>
    <w:rsid w:val="005952AE"/>
    <w:rPr>
      <w:rFonts w:ascii="Arial" w:eastAsia="Times New Roman" w:hAnsi="Arial" w:cs="Times New Roman"/>
      <w:b/>
      <w:i/>
      <w:sz w:val="18"/>
      <w:szCs w:val="20"/>
    </w:rPr>
  </w:style>
  <w:style w:type="table" w:styleId="Tabelraster">
    <w:name w:val="Table Grid"/>
    <w:basedOn w:val="Standaardtabel"/>
    <w:uiPriority w:val="39"/>
    <w:rsid w:val="00C35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rsid w:val="005F2591"/>
    <w:pPr>
      <w:spacing w:line="240" w:lineRule="auto"/>
    </w:pPr>
    <w:rPr>
      <w:rFonts w:ascii="CG Times (W1)" w:eastAsia="Times New Roman" w:hAnsi="CG Times (W1)" w:cs="Times New Roman"/>
      <w:szCs w:val="20"/>
    </w:rPr>
  </w:style>
  <w:style w:type="character" w:customStyle="1" w:styleId="VoetnoottekstChar">
    <w:name w:val="Voetnoottekst Char"/>
    <w:basedOn w:val="Standaardalinea-lettertype"/>
    <w:link w:val="Voetnoottekst"/>
    <w:uiPriority w:val="99"/>
    <w:semiHidden/>
    <w:rsid w:val="005F2591"/>
    <w:rPr>
      <w:rFonts w:ascii="CG Times (W1)" w:eastAsia="Times New Roman" w:hAnsi="CG Times (W1)" w:cs="Times New Roman"/>
      <w:sz w:val="20"/>
      <w:szCs w:val="20"/>
    </w:rPr>
  </w:style>
  <w:style w:type="character" w:styleId="Voetnootmarkering">
    <w:name w:val="footnote reference"/>
    <w:uiPriority w:val="99"/>
    <w:semiHidden/>
    <w:rsid w:val="005F2591"/>
    <w:rPr>
      <w:vertAlign w:val="superscript"/>
    </w:rPr>
  </w:style>
  <w:style w:type="paragraph" w:styleId="Lijstalinea">
    <w:name w:val="List Paragraph"/>
    <w:basedOn w:val="Standaard"/>
    <w:uiPriority w:val="34"/>
    <w:qFormat/>
    <w:rsid w:val="00263974"/>
    <w:pPr>
      <w:ind w:left="720"/>
      <w:contextualSpacing/>
    </w:pPr>
  </w:style>
  <w:style w:type="paragraph" w:styleId="Normaalweb">
    <w:name w:val="Normal (Web)"/>
    <w:basedOn w:val="Standaard"/>
    <w:uiPriority w:val="99"/>
    <w:unhideWhenUsed/>
    <w:rsid w:val="00496AA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rsid w:val="00496AA6"/>
  </w:style>
  <w:style w:type="paragraph" w:styleId="Koptekst">
    <w:name w:val="header"/>
    <w:basedOn w:val="Standaard"/>
    <w:link w:val="KoptekstChar"/>
    <w:uiPriority w:val="99"/>
    <w:unhideWhenUsed/>
    <w:rsid w:val="002B25D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B25DE"/>
    <w:rPr>
      <w:rFonts w:ascii="Arial" w:hAnsi="Arial"/>
      <w:sz w:val="20"/>
    </w:rPr>
  </w:style>
  <w:style w:type="paragraph" w:styleId="Voettekst">
    <w:name w:val="footer"/>
    <w:basedOn w:val="Standaard"/>
    <w:link w:val="VoettekstChar"/>
    <w:uiPriority w:val="99"/>
    <w:unhideWhenUsed/>
    <w:rsid w:val="002B25D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B25DE"/>
    <w:rPr>
      <w:rFonts w:ascii="Arial" w:hAnsi="Arial"/>
      <w:sz w:val="20"/>
    </w:rPr>
  </w:style>
  <w:style w:type="paragraph" w:styleId="Kopvaninhoudsopgave">
    <w:name w:val="TOC Heading"/>
    <w:basedOn w:val="Kop1"/>
    <w:next w:val="Standaard"/>
    <w:uiPriority w:val="39"/>
    <w:unhideWhenUsed/>
    <w:qFormat/>
    <w:rsid w:val="00C838AE"/>
    <w:pPr>
      <w:keepLines/>
      <w:numPr>
        <w:numId w:val="0"/>
      </w:numPr>
      <w:spacing w:line="259" w:lineRule="auto"/>
      <w:outlineLvl w:val="9"/>
    </w:pPr>
    <w:rPr>
      <w:rFonts w:asciiTheme="majorHAnsi" w:eastAsiaTheme="majorEastAsia" w:hAnsiTheme="majorHAnsi" w:cstheme="majorBidi"/>
      <w:b w:val="0"/>
      <w:color w:val="2E74B5" w:themeColor="accent1" w:themeShade="BF"/>
      <w:kern w:val="0"/>
      <w:sz w:val="32"/>
      <w:szCs w:val="32"/>
      <w:lang w:eastAsia="nl-NL"/>
    </w:rPr>
  </w:style>
  <w:style w:type="paragraph" w:styleId="Inhopg2">
    <w:name w:val="toc 2"/>
    <w:basedOn w:val="Standaard"/>
    <w:next w:val="Standaard"/>
    <w:autoRedefine/>
    <w:uiPriority w:val="39"/>
    <w:unhideWhenUsed/>
    <w:rsid w:val="00C838AE"/>
    <w:pPr>
      <w:spacing w:after="100"/>
      <w:ind w:left="200"/>
    </w:pPr>
  </w:style>
  <w:style w:type="paragraph" w:styleId="Inhopg3">
    <w:name w:val="toc 3"/>
    <w:basedOn w:val="Standaard"/>
    <w:next w:val="Standaard"/>
    <w:autoRedefine/>
    <w:uiPriority w:val="39"/>
    <w:unhideWhenUsed/>
    <w:rsid w:val="00C838AE"/>
    <w:pPr>
      <w:spacing w:after="100"/>
      <w:ind w:left="400"/>
    </w:pPr>
  </w:style>
  <w:style w:type="paragraph" w:styleId="Ballontekst">
    <w:name w:val="Balloon Text"/>
    <w:basedOn w:val="Standaard"/>
    <w:link w:val="BallontekstChar"/>
    <w:uiPriority w:val="99"/>
    <w:semiHidden/>
    <w:unhideWhenUsed/>
    <w:rsid w:val="009763C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763C2"/>
    <w:rPr>
      <w:rFonts w:ascii="Segoe UI" w:hAnsi="Segoe UI" w:cs="Segoe UI"/>
      <w:sz w:val="18"/>
      <w:szCs w:val="18"/>
    </w:rPr>
  </w:style>
  <w:style w:type="character" w:styleId="Verwijzingopmerking">
    <w:name w:val="annotation reference"/>
    <w:basedOn w:val="Standaardalinea-lettertype"/>
    <w:uiPriority w:val="99"/>
    <w:semiHidden/>
    <w:unhideWhenUsed/>
    <w:rsid w:val="000F10B4"/>
    <w:rPr>
      <w:sz w:val="16"/>
      <w:szCs w:val="16"/>
    </w:rPr>
  </w:style>
  <w:style w:type="paragraph" w:styleId="Tekstopmerking">
    <w:name w:val="annotation text"/>
    <w:basedOn w:val="Standaard"/>
    <w:link w:val="TekstopmerkingChar"/>
    <w:uiPriority w:val="99"/>
    <w:semiHidden/>
    <w:unhideWhenUsed/>
    <w:rsid w:val="000F10B4"/>
    <w:pPr>
      <w:spacing w:line="240" w:lineRule="auto"/>
    </w:pPr>
    <w:rPr>
      <w:szCs w:val="20"/>
    </w:rPr>
  </w:style>
  <w:style w:type="character" w:customStyle="1" w:styleId="TekstopmerkingChar">
    <w:name w:val="Tekst opmerking Char"/>
    <w:basedOn w:val="Standaardalinea-lettertype"/>
    <w:link w:val="Tekstopmerking"/>
    <w:uiPriority w:val="99"/>
    <w:semiHidden/>
    <w:rsid w:val="000F10B4"/>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0F10B4"/>
    <w:rPr>
      <w:b/>
      <w:bCs/>
    </w:rPr>
  </w:style>
  <w:style w:type="character" w:customStyle="1" w:styleId="OnderwerpvanopmerkingChar">
    <w:name w:val="Onderwerp van opmerking Char"/>
    <w:basedOn w:val="TekstopmerkingChar"/>
    <w:link w:val="Onderwerpvanopmerking"/>
    <w:uiPriority w:val="99"/>
    <w:semiHidden/>
    <w:rsid w:val="000F10B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600A6BD31C9841AD3DB477BD8162A1" ma:contentTypeVersion="13" ma:contentTypeDescription="Een nieuw document maken." ma:contentTypeScope="" ma:versionID="fa0782a91e5f3a5da0bf9e682ee1a269">
  <xsd:schema xmlns:xsd="http://www.w3.org/2001/XMLSchema" xmlns:xs="http://www.w3.org/2001/XMLSchema" xmlns:p="http://schemas.microsoft.com/office/2006/metadata/properties" xmlns:ns2="612d6d1f-80b6-4df1-8776-b89d1f0f5fdd" xmlns:ns3="ebe9c093-7258-400c-b57b-15ad3d75e464" targetNamespace="http://schemas.microsoft.com/office/2006/metadata/properties" ma:root="true" ma:fieldsID="87eb8fde75fa4091521b48cdb4650bee" ns2:_="" ns3:_="">
    <xsd:import namespace="612d6d1f-80b6-4df1-8776-b89d1f0f5fdd"/>
    <xsd:import namespace="ebe9c093-7258-400c-b57b-15ad3d75e4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d6d1f-80b6-4df1-8776-b89d1f0f5f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e9c093-7258-400c-b57b-15ad3d75e464"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F6DDD0-6F22-4AB1-A1F9-C480C3EB31FC}">
  <ds:schemaRefs>
    <ds:schemaRef ds:uri="http://schemas.microsoft.com/sharepoint/v3/contenttype/forms"/>
  </ds:schemaRefs>
</ds:datastoreItem>
</file>

<file path=customXml/itemProps2.xml><?xml version="1.0" encoding="utf-8"?>
<ds:datastoreItem xmlns:ds="http://schemas.openxmlformats.org/officeDocument/2006/customXml" ds:itemID="{CD365960-6A0C-4EE9-A608-E56FF89EC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d6d1f-80b6-4df1-8776-b89d1f0f5fdd"/>
    <ds:schemaRef ds:uri="ebe9c093-7258-400c-b57b-15ad3d75e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E721E9-F4CF-41C1-BFC4-5DC08D118AD0}">
  <ds:schemaRefs>
    <ds:schemaRef ds:uri="http://schemas.openxmlformats.org/officeDocument/2006/bibliography"/>
  </ds:schemaRefs>
</ds:datastoreItem>
</file>

<file path=customXml/itemProps4.xml><?xml version="1.0" encoding="utf-8"?>
<ds:datastoreItem xmlns:ds="http://schemas.openxmlformats.org/officeDocument/2006/customXml" ds:itemID="{3D58EF7A-AE38-4F33-9AE3-3F3D7B0286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1123</Words>
  <Characters>6179</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Woonbron</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Willems</dc:creator>
  <cp:lastModifiedBy>Margriet Pflug</cp:lastModifiedBy>
  <cp:revision>2</cp:revision>
  <cp:lastPrinted>2017-07-05T12:16:00Z</cp:lastPrinted>
  <dcterms:created xsi:type="dcterms:W3CDTF">2021-11-11T13:05:00Z</dcterms:created>
  <dcterms:modified xsi:type="dcterms:W3CDTF">2021-11-11T13:05:00Z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0x01010017600A6BD31C9841AD3DB477BD8162A1</vt:lpwstr>
  </property>
</Properties>
</file>